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8F" w:rsidRDefault="00514E40" w:rsidP="00403C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Приложение </w:t>
      </w:r>
      <w:r w:rsidR="00FE5F5B">
        <w:rPr>
          <w:rFonts w:ascii="Tahoma" w:hAnsi="Tahoma" w:cs="Tahoma"/>
          <w:i/>
          <w:sz w:val="20"/>
          <w:szCs w:val="20"/>
        </w:rPr>
        <w:t>3</w:t>
      </w:r>
      <w:bookmarkStart w:id="0" w:name="_GoBack"/>
      <w:bookmarkEnd w:id="0"/>
    </w:p>
    <w:p w:rsidR="000F3D5A" w:rsidRDefault="00C2021C" w:rsidP="00403C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к Техническому</w:t>
      </w:r>
      <w:r w:rsidR="00403C8F">
        <w:rPr>
          <w:rFonts w:ascii="Tahoma" w:hAnsi="Tahoma" w:cs="Tahoma"/>
          <w:i/>
          <w:sz w:val="20"/>
          <w:szCs w:val="20"/>
        </w:rPr>
        <w:t xml:space="preserve"> Требовани</w:t>
      </w:r>
      <w:r>
        <w:rPr>
          <w:rFonts w:ascii="Tahoma" w:hAnsi="Tahoma" w:cs="Tahoma"/>
          <w:i/>
          <w:sz w:val="20"/>
          <w:szCs w:val="20"/>
        </w:rPr>
        <w:t>ю</w:t>
      </w:r>
      <w:r w:rsidR="00785269">
        <w:rPr>
          <w:rFonts w:ascii="Tahoma" w:hAnsi="Tahoma" w:cs="Tahoma"/>
          <w:sz w:val="20"/>
          <w:szCs w:val="20"/>
        </w:rPr>
        <w:br/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ПРАВИТЕЛЬСТВО РОССИЙСКОЙ ФЕДЕРАЦИИ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ПОСТАНОВЛЕНИЕ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ВОПРОСЫ ЧАСТНОЙ ДЕТЕКТИВНОЙ (СЫСКНОЙ)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И ЧАСТНОЙ ОХРАННОЙ ДЕЯТЕЛЬНОСТИ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22.09.1993 </w:t>
            </w:r>
            <w:hyperlink r:id="rId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951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11.12.1993 </w:t>
            </w:r>
            <w:hyperlink r:id="rId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1282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19.06.1994 </w:t>
            </w:r>
            <w:hyperlink r:id="rId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720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12.08.1994 </w:t>
            </w:r>
            <w:hyperlink r:id="rId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921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30.12.1994 </w:t>
            </w:r>
            <w:hyperlink r:id="rId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1453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01.11.1995 </w:t>
            </w:r>
            <w:hyperlink r:id="rId1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1058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13.01.1996 </w:t>
            </w:r>
            <w:hyperlink r:id="rId1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22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14.05.1996 </w:t>
            </w:r>
            <w:hyperlink r:id="rId1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580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14.05.1996 </w:t>
            </w:r>
            <w:hyperlink r:id="rId1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582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14.05.1996 </w:t>
            </w:r>
            <w:hyperlink r:id="rId1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14.05.1996 </w:t>
            </w:r>
            <w:hyperlink r:id="rId1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584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14.03.1997 </w:t>
            </w:r>
            <w:hyperlink r:id="rId1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299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15.05.1997 </w:t>
            </w:r>
            <w:hyperlink r:id="rId1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587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12.11.1998 </w:t>
            </w:r>
            <w:hyperlink r:id="rId1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1321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12.11.1998 </w:t>
            </w:r>
            <w:hyperlink r:id="rId1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1322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03.08.1999 </w:t>
            </w:r>
            <w:hyperlink r:id="rId2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03.08.1999 </w:t>
            </w:r>
            <w:hyperlink r:id="rId2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892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04.09.1999 </w:t>
            </w:r>
            <w:hyperlink r:id="rId2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1005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09.12.1999 </w:t>
            </w:r>
            <w:hyperlink r:id="rId2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1372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02.02.2000 </w:t>
            </w:r>
            <w:hyperlink r:id="rId2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10.03.2000 </w:t>
            </w:r>
            <w:hyperlink r:id="rId2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218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20.06.2000 </w:t>
            </w:r>
            <w:hyperlink r:id="rId2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467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05.07.2000 </w:t>
            </w:r>
            <w:hyperlink r:id="rId2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488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25.07.2000 </w:t>
            </w:r>
            <w:hyperlink r:id="rId2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560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26.07.2000 </w:t>
            </w:r>
            <w:hyperlink r:id="rId2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561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06.02.2004 </w:t>
            </w:r>
            <w:hyperlink r:id="rId3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17.11.2004 </w:t>
            </w:r>
            <w:hyperlink r:id="rId3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648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04.04.2005 </w:t>
            </w:r>
            <w:hyperlink r:id="rId3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179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01.12.2005 </w:t>
            </w:r>
            <w:hyperlink r:id="rId3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05.06.2006 </w:t>
            </w:r>
            <w:hyperlink r:id="rId3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352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30.04.2008 </w:t>
            </w:r>
            <w:hyperlink r:id="rId3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320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30.07.2009 </w:t>
            </w:r>
            <w:hyperlink r:id="rId3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629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02.11.2009 </w:t>
            </w:r>
            <w:hyperlink r:id="rId3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886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07.12.2011 </w:t>
            </w:r>
            <w:hyperlink r:id="rId3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26.01.2012 </w:t>
            </w:r>
            <w:hyperlink r:id="rId3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16.04.2012 </w:t>
            </w:r>
            <w:hyperlink r:id="rId4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01.06.2012 </w:t>
            </w:r>
            <w:hyperlink r:id="rId4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544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04.09.2012 </w:t>
            </w:r>
            <w:hyperlink r:id="rId4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27.10.2012 </w:t>
            </w:r>
            <w:hyperlink r:id="rId4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1105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27.12.2012 </w:t>
            </w:r>
            <w:hyperlink r:id="rId4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1423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02.10.2014 </w:t>
            </w:r>
            <w:hyperlink r:id="rId4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24.12.2014 </w:t>
            </w:r>
            <w:hyperlink r:id="rId4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1469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09.09.2015 </w:t>
            </w:r>
            <w:hyperlink r:id="rId4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948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18.03.2017 </w:t>
            </w:r>
            <w:hyperlink r:id="rId4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25.07.2017 </w:t>
            </w:r>
            <w:hyperlink r:id="rId4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20.06.2019 </w:t>
            </w:r>
            <w:hyperlink r:id="rId5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02.09.2019 </w:t>
            </w:r>
            <w:hyperlink r:id="rId5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1142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20.09.2019 </w:t>
            </w:r>
            <w:hyperlink r:id="rId5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1218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01.04.2020 </w:t>
            </w:r>
            <w:hyperlink r:id="rId5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404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21.05.2020 </w:t>
            </w:r>
            <w:hyperlink r:id="rId5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723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10.07.2020 </w:t>
            </w:r>
            <w:hyperlink r:id="rId5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1017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с изм., внесенными решениями ВС РФ от 26.04.2019 </w:t>
            </w:r>
            <w:hyperlink r:id="rId5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АКПИ19-87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21.08.2019 </w:t>
            </w:r>
            <w:hyperlink r:id="rId5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АКПИ19-453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Правительство Российской Федерации постановляет: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5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30.07.2009 N 629)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Утвердить: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перечень объектов, на которые частная охранная деятельность не распространяется, согласно </w:t>
      </w:r>
      <w:hyperlink r:id="rId59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1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60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09.09.2015 N 948)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Перечень видов специальных средств, используемых в частной охранной деятельности, согласно </w:t>
      </w:r>
      <w:hyperlink r:id="rId61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2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Постановлений Правительства РФ от 04.04.2005 </w:t>
      </w:r>
      <w:hyperlink r:id="rId62" w:history="1">
        <w:r>
          <w:rPr>
            <w:rFonts w:ascii="Arial CYR" w:hAnsi="Arial CYR" w:cs="Arial CYR"/>
            <w:color w:val="0000FF"/>
            <w:sz w:val="16"/>
            <w:szCs w:val="16"/>
          </w:rPr>
          <w:t>N 179</w:t>
        </w:r>
      </w:hyperlink>
      <w:r>
        <w:rPr>
          <w:rFonts w:ascii="Arial CYR" w:hAnsi="Arial CYR" w:cs="Arial CYR"/>
          <w:sz w:val="16"/>
          <w:szCs w:val="16"/>
        </w:rPr>
        <w:t xml:space="preserve">, от 26.01.2012 </w:t>
      </w:r>
      <w:hyperlink r:id="rId63" w:history="1">
        <w:r>
          <w:rPr>
            <w:rFonts w:ascii="Arial CYR" w:hAnsi="Arial CYR" w:cs="Arial CYR"/>
            <w:color w:val="0000FF"/>
            <w:sz w:val="16"/>
            <w:szCs w:val="16"/>
          </w:rPr>
          <w:t>N 10</w:t>
        </w:r>
      </w:hyperlink>
      <w:r>
        <w:rPr>
          <w:rFonts w:ascii="Arial CYR" w:hAnsi="Arial CYR" w:cs="Arial CYR"/>
          <w:sz w:val="16"/>
          <w:szCs w:val="16"/>
        </w:rPr>
        <w:t>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Перечень видов вооружения охранников согласно </w:t>
      </w:r>
      <w:hyperlink r:id="rId64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3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абзац утратил силу. - </w:t>
      </w:r>
      <w:hyperlink r:id="rId6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нормы обеспечения частных охранных организаций оружием и патронами согласно </w:t>
      </w:r>
      <w:hyperlink r:id="rId66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5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67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04.04.2005 N 179, в ред. </w:t>
      </w:r>
      <w:hyperlink r:id="rId6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сдачи квалификационного экзамена согласно </w:t>
      </w:r>
      <w:hyperlink r:id="rId69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6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70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30.07.2009 N 629)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выдачи и продления территориальными органами Федеральной службы войск национальной гвардии Российской Федерации срока действия удостоверения частного охранника согласно </w:t>
      </w:r>
      <w:hyperlink r:id="rId71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7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7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оказания содействия частными охранными организациями правоохранительным органам в обеспечении правопорядка, в том числе в местах оказания охранных услуг и на прилегающих к ним территориях, и частными детективами правоохранительным органам в предупреждении и раскрытии преступлений, предупреждении и пресечении административных правонарушений согласно </w:t>
      </w:r>
      <w:hyperlink r:id="rId73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8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7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подготовки заключения о невозможности допуска гражданина Российской Федерации к осуществлению частной детективной (сыскной) и частной охранной деятельности в связи с повышенной опасностью нарушения прав и свобод граждан, возникновением угрозы общественной безопасности согласно </w:t>
      </w:r>
      <w:hyperlink r:id="rId75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9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7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ношения специальной форменной одежды при оказании различных видов охранных услуг согласно </w:t>
      </w:r>
      <w:hyperlink r:id="rId77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10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lastRenderedPageBreak/>
        <w:t xml:space="preserve">(абзац введен </w:t>
      </w:r>
      <w:hyperlink r:id="rId7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согласования с органами внутренних дел специальной раскраски, информационных надписей и знаков на транспортных средствах частных охранных организаций согласно </w:t>
      </w:r>
      <w:hyperlink r:id="rId79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11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80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оказания охранных услуг в виде вооруженной охраны имущества согласно </w:t>
      </w:r>
      <w:hyperlink r:id="rId81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12</w:t>
        </w:r>
      </w:hyperlink>
      <w:r>
        <w:rPr>
          <w:rFonts w:ascii="Arial CYR" w:hAnsi="Arial CYR" w:cs="Arial CYR"/>
          <w:sz w:val="16"/>
          <w:szCs w:val="16"/>
        </w:rPr>
        <w:t>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8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Правила приобретения, учета, хранения и ношения специальных средств, приобретения и обращения огнестрельного оружия и патронов к нему, применяемых в ходе осуществления частной охранной деятельности, согласно </w:t>
      </w:r>
      <w:hyperlink r:id="rId83" w:history="1">
        <w:r>
          <w:rPr>
            <w:rFonts w:ascii="Arial CYR" w:hAnsi="Arial CYR" w:cs="Arial CYR"/>
            <w:color w:val="0000FF"/>
            <w:sz w:val="16"/>
            <w:szCs w:val="16"/>
          </w:rPr>
          <w:t>приложению N 13</w:t>
        </w:r>
      </w:hyperlink>
      <w:r>
        <w:rPr>
          <w:rFonts w:ascii="Arial CYR" w:hAnsi="Arial CYR" w:cs="Arial CYR"/>
          <w:sz w:val="16"/>
          <w:szCs w:val="16"/>
        </w:rPr>
        <w:t>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(абзац введен </w:t>
      </w:r>
      <w:hyperlink r:id="rId8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Установить, что: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абзацы второй - третий утратили силу. - </w:t>
      </w:r>
      <w:hyperlink r:id="rId8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используемое в частной охранной деятельности служебное длинноствольное оружие, а также короткоствольное оружие, внешне сходное с автоматическим боевым, подлежит специальной окраске. Цвет краски и места ее нанесения на оружие определяются предприятием-изготовителем по </w:t>
      </w:r>
      <w:hyperlink r:id="rId86" w:history="1">
        <w:r>
          <w:rPr>
            <w:rFonts w:ascii="Arial CYR" w:hAnsi="Arial CYR" w:cs="Arial CYR"/>
            <w:color w:val="0000FF"/>
            <w:sz w:val="16"/>
            <w:szCs w:val="16"/>
          </w:rPr>
          <w:t>согласованию</w:t>
        </w:r>
      </w:hyperlink>
      <w:r>
        <w:rPr>
          <w:rFonts w:ascii="Arial CYR" w:hAnsi="Arial CYR" w:cs="Arial CYR"/>
          <w:sz w:val="16"/>
          <w:szCs w:val="16"/>
        </w:rPr>
        <w:t xml:space="preserve"> с Министерством внутренних дел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87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10)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2 в ред. </w:t>
      </w:r>
      <w:hyperlink r:id="rId8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04.04.2005 N 179)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3. Утратил силу. - </w:t>
      </w:r>
      <w:hyperlink r:id="rId8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Органам исполнительной власти республик в составе Российской Федерации, краев, областей, автономной области, автономных округов, городов Москвы и Санкт-Петербурга предусмотреть выделение соответствующим органам внутренних дел дополнительной штатной численности работников для осуществления лицензирования и контроля за частной детективной и охранной деятельностью.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5. Министерству внутренних дел Российской Федерации по согласованию с Министерством финансов Российской Федерации установить размер оплаты и порядок использования средств, полученных за временное пользование огнестрельным оружием и специальными средствами, перечисленными в </w:t>
      </w:r>
      <w:hyperlink r:id="rId90" w:history="1">
        <w:r>
          <w:rPr>
            <w:rFonts w:ascii="Arial CYR" w:hAnsi="Arial CYR" w:cs="Arial CYR"/>
            <w:color w:val="0000FF"/>
            <w:sz w:val="16"/>
            <w:szCs w:val="16"/>
          </w:rPr>
          <w:t>пункте 2</w:t>
        </w:r>
      </w:hyperlink>
      <w:r>
        <w:rPr>
          <w:rFonts w:ascii="Arial CYR" w:hAnsi="Arial CYR" w:cs="Arial CYR"/>
          <w:sz w:val="16"/>
          <w:szCs w:val="16"/>
        </w:rPr>
        <w:t xml:space="preserve"> настоящего Постановления, а также за выполнение иных услуг, связанных с обеспечением исполнения органами внутренних дел </w:t>
      </w:r>
      <w:hyperlink r:id="rId91" w:history="1">
        <w:r>
          <w:rPr>
            <w:rFonts w:ascii="Arial CYR" w:hAnsi="Arial CYR" w:cs="Arial CYR"/>
            <w:color w:val="0000FF"/>
            <w:sz w:val="16"/>
            <w:szCs w:val="16"/>
          </w:rPr>
          <w:t>Закона</w:t>
        </w:r>
      </w:hyperlink>
      <w:r>
        <w:rPr>
          <w:rFonts w:ascii="Arial CYR" w:hAnsi="Arial CYR" w:cs="Arial CYR"/>
          <w:sz w:val="16"/>
          <w:szCs w:val="16"/>
        </w:rPr>
        <w:t xml:space="preserve"> Российской Федерации "О частной детективной и охранной деятельности в Российской Федерации".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6. Настоящее Постановление вступает в силу с момента его принятия.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Б.ЕЛЬЦИН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1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ПЕРЕЧЕНЬ ОБЪЕКТОВ,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НА КОТОРЫЕ ЧАСТНАЯ ОХРАННАЯ ДЕЯТЕЛЬНОСТЬ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НЕ РАСПРОСТРАНЯЕТСЯ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02.11.2009 </w:t>
            </w:r>
            <w:hyperlink r:id="rId9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886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07.12.2011 </w:t>
            </w:r>
            <w:hyperlink r:id="rId9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01.06.2012 </w:t>
            </w:r>
            <w:hyperlink r:id="rId94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544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27.10.2012 </w:t>
            </w:r>
            <w:hyperlink r:id="rId9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1105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27.12.2012 </w:t>
            </w:r>
            <w:hyperlink r:id="rId9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1423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02.10.2014 </w:t>
            </w:r>
            <w:hyperlink r:id="rId9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09.09.2015 </w:t>
            </w:r>
            <w:hyperlink r:id="rId9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948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18.03.2017 </w:t>
            </w:r>
            <w:hyperlink r:id="rId9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20.09.2019 </w:t>
            </w:r>
            <w:hyperlink r:id="rId10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1218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01.04.2020 </w:t>
            </w:r>
            <w:hyperlink r:id="rId10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404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21.05.2020 </w:t>
            </w:r>
            <w:hyperlink r:id="rId102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723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с изм., внесенными </w:t>
            </w:r>
            <w:hyperlink r:id="rId10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решением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ВС РФ от 21.08.2019 N АКПИ19-453)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Здания (помещения), строения, сооружения, прилегающие к ним территории и акватории федеральных органов законодательной и исполнительной власти (за исключением зданий (помещений), строений, сооружений, прилегающих к ним территорий Управления делами Президента Российской Федерации, территориальных органов Федеральной налоговой службы), иных государственных органов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1 в ред. </w:t>
      </w:r>
      <w:hyperlink r:id="rId10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18.03.2017 N 311)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Объекты, занимаемые федеральными судами, конституционными (уставными) судами и мировыми судьями субъектов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Объекты, занимаемые Судебным департаментом при Верховном Суде Российской Федерации, управлениями (отделами) Судебного департамента в субъектах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Объекты органов прокуратуры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lastRenderedPageBreak/>
        <w:t xml:space="preserve">(в ред. </w:t>
      </w:r>
      <w:hyperlink r:id="rId10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07.12.2011 N 1013)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4(1). Объекты следственных органов Следственного комитета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4(1) введен </w:t>
      </w:r>
      <w:hyperlink r:id="rId10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07.12.2011 N 1013)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5. Объекты дипломатических представительств, в том числе посольств и консульских учреждений и приравненных к ним представительств международных организаций.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6. Объекты общероссийских и региональных государственных телевизионных и радиовещательных организаций, технические центры Российской телевизионной и радиовещательной сети, телевизионный технический центр "Останкино", радиотелевизионный передающий центр (г. Казань), объекты Информационного телеграфного агентства России (ИТАР-ТАСС), федерального государственного унитарного предприятия "Международное информационное агентство "Россия сегодня".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07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02.10.2014 N 1010)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7. Административные здания центрального аппарата, территориальных учреждений, расчетно-кассовых и кассовых центров, Центрального хранилища, информационно-вычислительных подразделений, полевых учреждений Центрального банка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7 в ред. </w:t>
      </w:r>
      <w:hyperlink r:id="rId10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18.03.2017 N 311)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8. Объекты по производству и хранению государственных наград, монет, денежных знаков и защищенной полиграфической продукции.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9. Объекты Федерального агентства по государственным резервам.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10. Объекты по производству, хранению, распространению и утилизации военной техники, боевого и служебного оружия и его основных частей, патронов и боеприпасов к нему, взрывчатых веществ (средств взрывания, порохов) промышленного назначения, в том числе полученных в результате утилизации боеприпасов, и отходов их производства.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11. Объекты по разработке, производству, испытанию, хранению, эксплуатации и утилизации изделий космической техники, их комплектующих компонентов и объекты, предназначенные для подготовки космонавтов.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12. Объекты по разработке и (или) производству средств защиты сведений, составляющих государственную тайну, объекты по хранению материалов федерального и региональных картографо-геодезических фондов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13. Объекты микробиологической промышленности, противочумные учреждения, осуществляющие эпидемиологический и микробиологический надзор за особо опасными инфекциями, объекты по производству, хранению и переработке, уничтожению и утилизации наркотических, токсических, психотропных, сильнодействующих и химически опасных веществ и препаратов и их смесей.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14. Гидротехнические сооружения, коллекторы водохранилищ, водопроводные станции и объекты водоподготовки в крупных промышленных центрах, в населенных пунктах краевого и областного подчинения, а также в закрытых административно-территориальных образованиях.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15. Средства навигационного оборудования, объекты транспортной инфраструктуры федерального значения и железнодорожного транспорта общего пользования, метрополитены.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16. Границы морского порта, места базирования и порты захода атомного флота, объекты инфраструктуры морских портов, предназначенные для обеспечения безопасного морского судоходства.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17. Объекты организации, наделенной в соответствии с федеральными законами полномочиями осуществлять государственное управление использованием атомной энергии, атомные электростанции, специальные грузы, включая ядерные материалы и радиоактивные вещества (в том числе при их транспортировке), и иные ядерные и радиационные объекты на всех стадиях их существования от строительства до вывода из эксплуатации.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18. Аэропорты и объекты их инфраструктуры.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19. Федеральные музеи, музеи-заповедники и библиотеки, находящиеся в ведении Министерства культуры Российской Федерации, и архивы, находящиеся в ведении Федерального архивного агентства, природные заповедники.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19 в ред. </w:t>
      </w:r>
      <w:hyperlink r:id="rId10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18.03.2017 N 311)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20. Объекты Счетной палаты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21. Объекты электроэнергетики - гидроэлектростанции, государственные районные электростанции, тепловые электростанции, гидроаккумулирующие электростанции, геотермальные станции, отнесенные к опасным производственным объектам, за исключением объектов, которые предназначены для добычи, переработки, транспортирования, хранения продукции, поставляемой по государственному контракту, а также стратегических предприятий, стратегических акционерных обществ и их дочерних обществ.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Постановлений Правительства РФ от 20.09.2019 </w:t>
      </w:r>
      <w:hyperlink r:id="rId110" w:history="1">
        <w:r>
          <w:rPr>
            <w:rFonts w:ascii="Arial CYR" w:hAnsi="Arial CYR" w:cs="Arial CYR"/>
            <w:color w:val="0000FF"/>
            <w:sz w:val="16"/>
            <w:szCs w:val="16"/>
          </w:rPr>
          <w:t>N 1218</w:t>
        </w:r>
      </w:hyperlink>
      <w:r>
        <w:rPr>
          <w:rFonts w:ascii="Arial CYR" w:hAnsi="Arial CYR" w:cs="Arial CYR"/>
          <w:sz w:val="16"/>
          <w:szCs w:val="16"/>
        </w:rPr>
        <w:t xml:space="preserve">, от 01.04.2020 </w:t>
      </w:r>
      <w:hyperlink r:id="rId111" w:history="1">
        <w:r>
          <w:rPr>
            <w:rFonts w:ascii="Arial CYR" w:hAnsi="Arial CYR" w:cs="Arial CYR"/>
            <w:color w:val="0000FF"/>
            <w:sz w:val="16"/>
            <w:szCs w:val="16"/>
          </w:rPr>
          <w:t>N 404</w:t>
        </w:r>
      </w:hyperlink>
      <w:r>
        <w:rPr>
          <w:rFonts w:ascii="Arial CYR" w:hAnsi="Arial CYR" w:cs="Arial CYR"/>
          <w:sz w:val="16"/>
          <w:szCs w:val="16"/>
        </w:rPr>
        <w:t>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22. Федеральное государственное бюджетное образовательное учреждение "Всероссийский детский центр "Океан", федеральное государственное бюджетное образовательное учреждение "Всероссийский детский центр "Орленок", федеральное государственное бюджетное образовательное учреждение дополнительного образования детей "Федеральный детский оздоровительно-образовательный центр "Смена", федеральное государственное бюджетное образовательное учреждение "Международный детский центр "Артек".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22 введен </w:t>
      </w:r>
      <w:hyperlink r:id="rId11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01.06.2012 N 544; в ред. </w:t>
      </w:r>
      <w:hyperlink r:id="rId113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18.03.2017 N 311)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lastRenderedPageBreak/>
        <w:t>23. Объекты органов принудительного исполнения Российской Федерации, в которых оборудованы места для хранения боевого ручного стрелкового оружия и патронов к нему.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23 введен </w:t>
      </w:r>
      <w:hyperlink r:id="rId11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18.03.2017 N 311; в ред. </w:t>
      </w:r>
      <w:hyperlink r:id="rId11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21.05.2020 N 723)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2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ПЕРЕЧЕНЬ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ВИДОВ СПЕЦИАЛЬНЫХ СРЕДСТВ, ИСПОЛЬЗУЕМЫХ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 ЧАСТНОЙ ОХРАННОЙ ДЕЯТЕЛЬНОСТИ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04.04.2005 </w:t>
            </w:r>
            <w:hyperlink r:id="rId11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179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26.01.2012 </w:t>
            </w:r>
            <w:hyperlink r:id="rId11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Шлем защитный 1 - 3 классов защиты отечественного производства.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Жилет защитный 1 - 5 классов защиты отечественного производства.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Наручники отечественного производства "БР-С", "БР-С2", "БКС-1", "БОС".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Палка резиновая отечественного производства "ПР-73М", "ПР-К", "ПР-Т", "ПУС-1", "ПУС-2", "ПУС-3".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3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ПЕРЕЧЕНЬ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ВИДОВ ВООРУЖЕНИЯ ОХРАННИКОВ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04.04.2005 </w:t>
            </w:r>
            <w:hyperlink r:id="rId11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179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16.04.2012 </w:t>
            </w:r>
            <w:hyperlink r:id="rId11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04.09.2012 </w:t>
            </w:r>
            <w:hyperlink r:id="rId12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Сертифицированные в установленном порядке в качестве служебного оружия: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огнестрельное гладкоствольное и нарезное короткоствольное оружие отечественного производства;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огнестрельное гладкоствольное длинноствольное оружие отечественного производства;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огнестрельное оружие ограниченного поражения отечественного производства.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1 в ред. </w:t>
      </w:r>
      <w:hyperlink r:id="rId121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16.04.2012 N 311)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Сертифицированные в установленном порядке в качестве гражданского оружия: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огнестрельное оружие ограниченного поражения отечественного производства;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"а" в ред. </w:t>
      </w:r>
      <w:hyperlink r:id="rId12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16.04.2012 N 311)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газовые пистолеты и револьверы отечественного производства;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механические распылители, аэрозольные и другие устройства, снаряженные слезоточивыми веществами, разрешенными к применению компетентным федеральным органом исполнительной власти;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г) электрошоковые устройства и искровые разрядники отечественного производства, имеющие выходные параметры, соответствующие требованиям государственных стандартов Российской Федерации и </w:t>
      </w:r>
      <w:hyperlink r:id="rId123" w:history="1">
        <w:r>
          <w:rPr>
            <w:rFonts w:ascii="Arial CYR" w:hAnsi="Arial CYR" w:cs="Arial CYR"/>
            <w:color w:val="0000FF"/>
            <w:sz w:val="16"/>
            <w:szCs w:val="16"/>
          </w:rPr>
          <w:t>нормам</w:t>
        </w:r>
      </w:hyperlink>
      <w:r>
        <w:rPr>
          <w:rFonts w:ascii="Arial CYR" w:hAnsi="Arial CYR" w:cs="Arial CYR"/>
          <w:sz w:val="16"/>
          <w:szCs w:val="16"/>
        </w:rPr>
        <w:t xml:space="preserve"> Минздрава России.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2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04.09.2012 N 882)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Сертифицированные в установленном порядке: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патроны к служебному оружию отечественного производства;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б) патроны к гражданскому оружию травматического, газового и светозвукового действия, соответствующие нормам </w:t>
      </w:r>
      <w:r>
        <w:rPr>
          <w:rFonts w:ascii="Arial CYR" w:hAnsi="Arial CYR" w:cs="Arial CYR"/>
          <w:sz w:val="16"/>
          <w:szCs w:val="16"/>
        </w:rPr>
        <w:lastRenderedPageBreak/>
        <w:t>Минздрава России.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2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04.09.2012 N 882)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4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ПРИМЕНЕНИЯ ЧАСТНЫМИ ДЕТЕКТИВАМИ И ОХРАННИКАМИ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СПЕЦИАЛЬНЫХ СРЕДСТВ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Утратили силу. - </w:t>
      </w:r>
      <w:hyperlink r:id="rId12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26.01.2012 N 10.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5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НОРМЫ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ОБЕСПЕЧЕНИЯ ЧАСТНЫХ ОХРАННЫХ ОРГАНИЗАЦИЙ ОРУЖИЕМ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И ПАТРОНАМИ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16.04.2012 </w:t>
            </w:r>
            <w:hyperlink r:id="rId12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311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25.07.2017 </w:t>
            </w:r>
            <w:hyperlink r:id="rId12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I. Оружие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2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252"/>
      </w:tblGrid>
      <w:tr w:rsidR="000F3D5A"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оружия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Количество</w:t>
            </w:r>
          </w:p>
        </w:tc>
      </w:tr>
      <w:tr w:rsidR="000F3D5A"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Служебное оружие отечественного производства (гладкоствольное и нарезное короткоствольное оружие, огнестрельное гладкоствольное длинноствольное оружие, огнестрельное оружие ограниченного поражения с патронами травматического действия)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 расчета не более 1 единицы на 2 охранников</w:t>
            </w:r>
          </w:p>
        </w:tc>
      </w:tr>
      <w:tr w:rsidR="000F3D5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Гражданское оружие самообороны отечественного производства (огнестрельное оружие ограниченного поражения, газовые пистолеты и револьверы)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 расчета по 1 единице на каждого охранника</w:t>
            </w:r>
          </w:p>
        </w:tc>
      </w:tr>
      <w:tr w:rsidR="000F3D5A"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Электрошоковые устройства и искровые разрядники отечественного производства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 расчета по 1 единице на каждого охранника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II. Патроны к оружию (штук)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5"/>
        <w:gridCol w:w="2475"/>
        <w:gridCol w:w="2640"/>
        <w:gridCol w:w="1980"/>
        <w:gridCol w:w="2145"/>
      </w:tblGrid>
      <w:tr w:rsidR="000F3D5A"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оружия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Неснижаемый запас патронов (на единицу оружия)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 патронов на проверку боя оружия и приведение его к нормальному бою (на единицу оружия в год)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 патронов на учебную стрельбу (на каждого охранника в год)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 патронов для проведения контрольного отстрела</w:t>
            </w:r>
          </w:p>
        </w:tc>
      </w:tr>
      <w:tr w:rsidR="000F3D5A"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Пистолеты служебные с нарезным стволом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</w:tr>
      <w:tr w:rsidR="000F3D5A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Револьверы служебные с нарезным стволом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</w:t>
            </w:r>
          </w:p>
        </w:tc>
      </w:tr>
      <w:tr w:rsidR="000F3D5A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Служебное длинноствольное гладкоствольное оружие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F3D5A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Служебное огнестрельное оружие ограниченного поражения с патронами травматического действия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F3D5A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Гражданское оружие самообороны:</w:t>
            </w:r>
          </w:p>
        </w:tc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 регламентируется</w:t>
            </w:r>
          </w:p>
        </w:tc>
      </w:tr>
      <w:tr w:rsidR="000F3D5A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огнестрельное оружие ограниченного поражения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0F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0F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0F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0F3D5A" w:rsidRDefault="000F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F3D5A"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газовые пистолеты и револьверы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D5A" w:rsidRDefault="000F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D5A" w:rsidRDefault="000F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D5A" w:rsidRDefault="000F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D5A" w:rsidRDefault="000F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6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lastRenderedPageBreak/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 СДАЧИ КВАЛИФИКАЦИОННОГО ЭКЗАМЕНА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Постановлений Правительства РФ от 25.07.2017 </w:t>
            </w:r>
            <w:hyperlink r:id="rId13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20.06.2019 </w:t>
            </w:r>
            <w:hyperlink r:id="rId131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783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Квалификационный экзамен (далее - экзамен) проводится в организациях, осуществляющих образовательную деятельность по основным программам профессионального обучения для работы в качестве частных охранников (далее - образовательные организации).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В целях организации и проведения экзамена в образовательной организации создается экзаменационная комиссия (далее - комиссия), в состав которой в качестве ее членов включаются должностные лица образовательной организации, представители объединений работодателей в сфере охраны и безопасности, а также могут включаться ведущие педагогические и научные работники других образовательных организаций.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Порядок включения в состав комиссии членов комиссии устанавливается локальным актом образовательной организации.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Комиссию возглавляет руководитель образовательной организации или его заместитель.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К сдаче экзамена допускаются лица, прошедшие профессиональное обучение для работы в качестве частных охранников. Экзамен включает в себя проверку практических навыков применения огнестрельного оружия и специальных средств в рамках практической квалификационной работы и проверку теоретических знаний в пределах квалификационных требований, указанных в квалификационных справочниках, и (или) профессиональных стандартов.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4. Проверка теоретических знаний осуществляется при помощи персональных электронно-вычислительных машин либо путем письменного или устного опроса по </w:t>
      </w:r>
      <w:hyperlink r:id="rId132" w:history="1">
        <w:r>
          <w:rPr>
            <w:rFonts w:ascii="Arial CYR" w:hAnsi="Arial CYR" w:cs="Arial CYR"/>
            <w:color w:val="0000FF"/>
            <w:sz w:val="16"/>
            <w:szCs w:val="16"/>
          </w:rPr>
          <w:t>экзаменационным билетам</w:t>
        </w:r>
      </w:hyperlink>
      <w:r>
        <w:rPr>
          <w:rFonts w:ascii="Arial CYR" w:hAnsi="Arial CYR" w:cs="Arial CYR"/>
          <w:sz w:val="16"/>
          <w:szCs w:val="16"/>
        </w:rPr>
        <w:t>, которые составляются в соответствии с основными программами профессионального обучения для работы в качестве частных охранников.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Форма проверки теоретических знаний устанавливается образовательными организациями с учетом возможностей их учебно-экзаменационной базы.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5. Проверка теоретических знаний осуществляется согласно основным программам профессионального обучения для работы в качестве частных охранников в зависимости от получаемой квалификации в соответствии с положениями Единого тарифно-квалификационного </w:t>
      </w:r>
      <w:hyperlink r:id="rId133" w:history="1">
        <w:r>
          <w:rPr>
            <w:rFonts w:ascii="Arial CYR" w:hAnsi="Arial CYR" w:cs="Arial CYR"/>
            <w:color w:val="0000FF"/>
            <w:sz w:val="16"/>
            <w:szCs w:val="16"/>
          </w:rPr>
          <w:t>справочника</w:t>
        </w:r>
      </w:hyperlink>
      <w:r>
        <w:rPr>
          <w:rFonts w:ascii="Arial CYR" w:hAnsi="Arial CYR" w:cs="Arial CYR"/>
          <w:sz w:val="16"/>
          <w:szCs w:val="16"/>
        </w:rPr>
        <w:t xml:space="preserve"> работ и профессий рабочих и (или) профессиональных стандартов по следующим основным дисциплинам: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правовая подготовка (в том числе по вопросам правового регулирования частной охранной деятельности, оборота специальных средств, гражданского и служебного оружия, а также уголовного, административного, трудового и иного законодательства Российской Федерации);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тактико-специальная подготовка;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использование специальных средств;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техническая подготовка;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д) оказание первой помощи;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е) огневая подготовка (при необходимости получения соответствующей квалификации);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ж) противодействие терроризму.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"ж" введен </w:t>
      </w:r>
      <w:hyperlink r:id="rId13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Постановлением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20.06.2019 N 783)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6. Содержание упражнений, используемых в практической квалификационной работе при проверке практических навыков применения огнестрельного оружия и специальных средств, определяется с учетом требований, предъявляемых к частным охранникам на пригодность к действиям в условиях, связанных с применением огнестрельного оружия и (или) специальных средств.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7. Для граждан, не прошедших проверку теоретических знаний либо практических навыков применения специальных средств, гражданского и служебного оружия, решением комиссии устанавливается время и место повторной проверки указанных знаний и навыков.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8. Результаты сдачи экзамена оформляются локальным актом образовательной организации.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9. По итогам экзамена не позднее 3 рабочих дней со дня принятия комиссией соответствующего решения выдается документ о квалификации, в который включаются сведения о разряде (классе, категории), установленном по результатам профессионального обучения.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7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ВЫДАЧИ И ПРОДЛЕНИЯ ТЕРРИТОРИАЛЬНЫМИ ОРГАНАМИ ФЕДЕРАЛЬНОЙ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СЛУЖБЫ ВОЙСК НАЦИОНАЛЬНОЙ ГВАРДИИ 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СРОКА ДЕЙСТВИЯ УДОСТОВЕРЕНИЯ ЧАСТНОГО ОХРАННИКА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13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30.07.2009 N 629,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в ред. Постановлений Правительства РФ от 26.01.2012 </w:t>
            </w:r>
            <w:hyperlink r:id="rId13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04.09.2012 </w:t>
            </w:r>
            <w:hyperlink r:id="rId13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24.12.2014 </w:t>
            </w:r>
            <w:hyperlink r:id="rId13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1469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, от 25.07.2017 </w:t>
            </w:r>
            <w:hyperlink r:id="rId139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10.07.2020 </w:t>
            </w:r>
            <w:hyperlink r:id="rId14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1017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1. Удостоверение частного охранника (далее - удостоверение) представляет собой документ, имеющий уровень защиты класса "В", серию и номер. Бланк удостоверения является защищенной полиграфической продукцией и изготавливается централизованно. Образцы удостоверений и порядок их учета утверждаются Федеральной службой войск национальной гвардии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41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Территориальные органы Федеральной службы войск национальной гвардии Российской Федерации выдают удостоверения (их дубликаты), продлевают срок их действия и принимают решения об их аннулировании.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4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КонсультантПлюс: примечание.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Сроки подтверждения соответствия для продления удостоверений частного охранника, наступающие в период с 06.04.2020 по 01.11.2020, переносятся до 01.12.2020 (</w:t>
            </w:r>
            <w:hyperlink r:id="rId14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Распоряжение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Росгвардии от 01.08.2020 N 1/891-Р).</w:t>
            </w:r>
          </w:p>
        </w:tc>
      </w:tr>
    </w:tbl>
    <w:p w:rsidR="000F3D5A" w:rsidRDefault="00785269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Удостоверение выдается на 5 лет. Срок действия удостоверения продлевается на 5 лет после прохождения профессионального обучения по программе повышения квалификации частных охранников.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4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24.12.2014 N 1469)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Для получения удостоверения гражданин представляет в территориальный орган Федеральной службы войск национальной гвардии Российской Федерации по месту жительства либо по месту нахождения охранной организации следующие документы: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4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заявление о выдаче удостоверения;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б) утратил силу. - </w:t>
      </w:r>
      <w:hyperlink r:id="rId14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копия паспорта гражданина Российской Федерации;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медицинское заключение об отсутствии медицинских противопоказаний к исполнению обязанностей частного охранника по форме, установленной Министерством здравоохранения Российской Федерации;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"г" в ред. </w:t>
      </w:r>
      <w:hyperlink r:id="rId147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д) утратил силу. - </w:t>
      </w:r>
      <w:hyperlink r:id="rId14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е) копия документа о квалификации, со дня выдачи которого прошло не более 5 лет.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"е" в ред. </w:t>
      </w:r>
      <w:hyperlink r:id="rId14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4. Кроме документов, предусмотренных </w:t>
      </w:r>
      <w:hyperlink r:id="rId150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3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гражданином представляются 2 фотографии (4 x 6 см) и заполняется анкета, форма которой утверждается Федеральной службой войск национальной гвардии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51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В случае если гражданин работает в охранной организации и получает удостоверение по месту ее нахождения, то дополнительно представляется выписка из трудовой книжки, заверенная подписью должностного лица и печатью организации (при наличии), и (или) сведения о трудовой деятельности, предусмотренные </w:t>
      </w:r>
      <w:hyperlink r:id="rId152" w:history="1">
        <w:r>
          <w:rPr>
            <w:rFonts w:ascii="Arial CYR" w:hAnsi="Arial CYR" w:cs="Arial CYR"/>
            <w:color w:val="0000FF"/>
            <w:sz w:val="16"/>
            <w:szCs w:val="16"/>
          </w:rPr>
          <w:t>статьей 66.1</w:t>
        </w:r>
      </w:hyperlink>
      <w:r>
        <w:rPr>
          <w:rFonts w:ascii="Arial CYR" w:hAnsi="Arial CYR" w:cs="Arial CYR"/>
          <w:sz w:val="16"/>
          <w:szCs w:val="16"/>
        </w:rPr>
        <w:t xml:space="preserve"> Трудового кодекса Российской Федерации. Указанные документы подаются в территориальный орган Федеральной службы войск национальной гвардии Российской Федерации лично гражданином либо руководителем или уполномоченным представителем охранной организации.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53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10.07.2020 N 1017)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5. Для осуществления указанных в </w:t>
      </w:r>
      <w:hyperlink r:id="rId154" w:history="1">
        <w:r>
          <w:rPr>
            <w:rFonts w:ascii="Arial CYR" w:hAnsi="Arial CYR" w:cs="Arial CYR"/>
            <w:color w:val="0000FF"/>
            <w:sz w:val="16"/>
            <w:szCs w:val="16"/>
          </w:rPr>
          <w:t>пункте 2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 полномочий должностные лица территориальных органов Федеральной службы войск национальной гвардии Российской Федерации в пределах своей компетенции осуществляют проверку достоверности сведений, которые содержатся в документах, представленных гражданином для получения удостоверения, а также проводят иные проверочные мероприятия в соответствии с законодательством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5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6. Документы, предусмотренные </w:t>
      </w:r>
      <w:hyperlink r:id="rId156" w:history="1">
        <w:r>
          <w:rPr>
            <w:rFonts w:ascii="Arial CYR" w:hAnsi="Arial CYR" w:cs="Arial CYR"/>
            <w:color w:val="0000FF"/>
            <w:sz w:val="16"/>
            <w:szCs w:val="16"/>
          </w:rPr>
          <w:t>пунктами 3</w:t>
        </w:r>
      </w:hyperlink>
      <w:r>
        <w:rPr>
          <w:rFonts w:ascii="Arial CYR" w:hAnsi="Arial CYR" w:cs="Arial CYR"/>
          <w:sz w:val="16"/>
          <w:szCs w:val="16"/>
        </w:rPr>
        <w:t xml:space="preserve"> и </w:t>
      </w:r>
      <w:hyperlink r:id="rId157" w:history="1">
        <w:r>
          <w:rPr>
            <w:rFonts w:ascii="Arial CYR" w:hAnsi="Arial CYR" w:cs="Arial CYR"/>
            <w:color w:val="0000FF"/>
            <w:sz w:val="16"/>
            <w:szCs w:val="16"/>
          </w:rPr>
          <w:t>4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принимаются по описи, копия которой с отметкой о </w:t>
      </w:r>
      <w:r>
        <w:rPr>
          <w:rFonts w:ascii="Arial CYR" w:hAnsi="Arial CYR" w:cs="Arial CYR"/>
          <w:sz w:val="16"/>
          <w:szCs w:val="16"/>
        </w:rPr>
        <w:lastRenderedPageBreak/>
        <w:t>дате их приема вручается гражданину (представителю охранной организации). Заявление о выдаче удостоверения подлежит обязательной регистрации в установленном порядке.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Копии документов представляются с предъявлением оригинала.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7. Решение о выдаче (об отказе в выдаче) удостоверения принимается не позднее 20 рабочих дней со дня регистрации заявления о выдаче удостоверения. В случае необходимости проведения дополнительных проверочных мероприятий указанный срок может быть увеличен, но не более чем на 10 рабочих дней.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Решение об отказе в выдаче удостоверения оформляется в письменной форме с указанием причин, послуживших основанием для отказа.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8. Удостоверение не выдается гражданам, которые: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а) не представили документы, предусмотренные </w:t>
      </w:r>
      <w:hyperlink r:id="rId158" w:history="1">
        <w:r>
          <w:rPr>
            <w:rFonts w:ascii="Arial CYR" w:hAnsi="Arial CYR" w:cs="Arial CYR"/>
            <w:color w:val="0000FF"/>
            <w:sz w:val="16"/>
            <w:szCs w:val="16"/>
          </w:rPr>
          <w:t>пунктами 3</w:t>
        </w:r>
      </w:hyperlink>
      <w:r>
        <w:rPr>
          <w:rFonts w:ascii="Arial CYR" w:hAnsi="Arial CYR" w:cs="Arial CYR"/>
          <w:sz w:val="16"/>
          <w:szCs w:val="16"/>
        </w:rPr>
        <w:t xml:space="preserve"> и </w:t>
      </w:r>
      <w:hyperlink r:id="rId159" w:history="1">
        <w:r>
          <w:rPr>
            <w:rFonts w:ascii="Arial CYR" w:hAnsi="Arial CYR" w:cs="Arial CYR"/>
            <w:color w:val="0000FF"/>
            <w:sz w:val="16"/>
            <w:szCs w:val="16"/>
          </w:rPr>
          <w:t>4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либо представили документы, содержащие неполную или недостоверную информацию;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не вправе претендовать на приобретение правового статуса частного охранника в соответствии с законодательством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9. Решение об отказе в выдаче удостоверения может быть обжаловано в порядке, предусмотренном законодательством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10. В территориальном органе Федеральной службы войск национальной гвардии Российской Федерации, выдавшем удостоверение, оформляется учетное дело частного охранника (далее - учетное дело), в котором хранятся документы, послужившие основанием для выдачи (отказа в выдаче), продления срока действия удостоверения, а также иная информация, необходимая для осуществления государственного контроля за частной охранной деятельностью.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Постановлений Правительства РФ от 26.01.2012 </w:t>
      </w:r>
      <w:hyperlink r:id="rId160" w:history="1">
        <w:r>
          <w:rPr>
            <w:rFonts w:ascii="Arial CYR" w:hAnsi="Arial CYR" w:cs="Arial CYR"/>
            <w:color w:val="0000FF"/>
            <w:sz w:val="16"/>
            <w:szCs w:val="16"/>
          </w:rPr>
          <w:t>N 10</w:t>
        </w:r>
      </w:hyperlink>
      <w:r>
        <w:rPr>
          <w:rFonts w:ascii="Arial CYR" w:hAnsi="Arial CYR" w:cs="Arial CYR"/>
          <w:sz w:val="16"/>
          <w:szCs w:val="16"/>
        </w:rPr>
        <w:t xml:space="preserve">, от 25.07.2017 </w:t>
      </w:r>
      <w:hyperlink r:id="rId161" w:history="1">
        <w:r>
          <w:rPr>
            <w:rFonts w:ascii="Arial CYR" w:hAnsi="Arial CYR" w:cs="Arial CYR"/>
            <w:color w:val="0000FF"/>
            <w:sz w:val="16"/>
            <w:szCs w:val="16"/>
          </w:rPr>
          <w:t>N 883</w:t>
        </w:r>
      </w:hyperlink>
      <w:r>
        <w:rPr>
          <w:rFonts w:ascii="Arial CYR" w:hAnsi="Arial CYR" w:cs="Arial CYR"/>
          <w:sz w:val="16"/>
          <w:szCs w:val="16"/>
        </w:rPr>
        <w:t>)</w:t>
      </w:r>
    </w:p>
    <w:p w:rsidR="000F3D5A" w:rsidRDefault="00FE5F5B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hyperlink r:id="rId162" w:history="1">
        <w:r w:rsidR="00785269">
          <w:rPr>
            <w:rFonts w:ascii="Arial CYR" w:hAnsi="Arial CYR" w:cs="Arial CYR"/>
            <w:color w:val="0000FF"/>
            <w:sz w:val="16"/>
            <w:szCs w:val="16"/>
          </w:rPr>
          <w:t>Порядок</w:t>
        </w:r>
      </w:hyperlink>
      <w:r w:rsidR="00785269">
        <w:rPr>
          <w:rFonts w:ascii="Arial CYR" w:hAnsi="Arial CYR" w:cs="Arial CYR"/>
          <w:sz w:val="16"/>
          <w:szCs w:val="16"/>
        </w:rPr>
        <w:t xml:space="preserve"> учета, ведения и хранения учетного дела определяется Федеральной службой войск национальной гвардии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63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11. Для продления срока действия удостоверения не менее чем за 30 дней до окончания срока его действия гражданин либо руководитель или уполномоченный представитель охранной организации представляют в территориальный орган Федеральной службы войск национальной гвардии Российской Федерации по месту жительства либо по месту нахождения охранной организации следующие документы: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6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заявление о продлении срока действия удостоверения;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б) утратил силу. - </w:t>
      </w:r>
      <w:hyperlink r:id="rId16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копия паспорта гражданина Российской Федерации;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копия документа, полученного по завершении профессионального обучения по программе повышения квалификации частных охранников, со дня выдачи которого прошло не более 1 года;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Постановлений Правительства РФ от 24.12.2014 </w:t>
      </w:r>
      <w:hyperlink r:id="rId166" w:history="1">
        <w:r>
          <w:rPr>
            <w:rFonts w:ascii="Arial CYR" w:hAnsi="Arial CYR" w:cs="Arial CYR"/>
            <w:color w:val="0000FF"/>
            <w:sz w:val="16"/>
            <w:szCs w:val="16"/>
          </w:rPr>
          <w:t>N 1469</w:t>
        </w:r>
      </w:hyperlink>
      <w:r>
        <w:rPr>
          <w:rFonts w:ascii="Arial CYR" w:hAnsi="Arial CYR" w:cs="Arial CYR"/>
          <w:sz w:val="16"/>
          <w:szCs w:val="16"/>
        </w:rPr>
        <w:t xml:space="preserve">, от 25.07.2017 </w:t>
      </w:r>
      <w:hyperlink r:id="rId167" w:history="1">
        <w:r>
          <w:rPr>
            <w:rFonts w:ascii="Arial CYR" w:hAnsi="Arial CYR" w:cs="Arial CYR"/>
            <w:color w:val="0000FF"/>
            <w:sz w:val="16"/>
            <w:szCs w:val="16"/>
          </w:rPr>
          <w:t>N 883</w:t>
        </w:r>
      </w:hyperlink>
      <w:r>
        <w:rPr>
          <w:rFonts w:ascii="Arial CYR" w:hAnsi="Arial CYR" w:cs="Arial CYR"/>
          <w:sz w:val="16"/>
          <w:szCs w:val="16"/>
        </w:rPr>
        <w:t>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д) медицинское заключение об отсутствии медицинских противопоказаний к исполнению обязанностей частного охранника по форме, установленной Министерством здравоохранения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"д" в ред. </w:t>
      </w:r>
      <w:hyperlink r:id="rId168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12. Кроме документов, предусмотренных </w:t>
      </w:r>
      <w:hyperlink r:id="rId169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11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гражданином представляется 1 фотография (4 x 6 см) и заполняется анкета, форма которой устанавливается Федеральной службой войск национальной гвардии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70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13. Копии документов, предусмотренных </w:t>
      </w:r>
      <w:hyperlink r:id="rId171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11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представляются с предъявлением оригинала.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14. Продление срока действия удостоверения осуществляется в срок, предусмотренный для его выдачи.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15. Удостоверение не продлевается гражданам: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а) не представившим документы, предусмотренные </w:t>
      </w:r>
      <w:hyperlink r:id="rId172" w:history="1">
        <w:r>
          <w:rPr>
            <w:rFonts w:ascii="Arial CYR" w:hAnsi="Arial CYR" w:cs="Arial CYR"/>
            <w:color w:val="0000FF"/>
            <w:sz w:val="16"/>
            <w:szCs w:val="16"/>
          </w:rPr>
          <w:t>пунктами 11</w:t>
        </w:r>
      </w:hyperlink>
      <w:r>
        <w:rPr>
          <w:rFonts w:ascii="Arial CYR" w:hAnsi="Arial CYR" w:cs="Arial CYR"/>
          <w:sz w:val="16"/>
          <w:szCs w:val="16"/>
        </w:rPr>
        <w:t xml:space="preserve"> и </w:t>
      </w:r>
      <w:hyperlink r:id="rId173" w:history="1">
        <w:r>
          <w:rPr>
            <w:rFonts w:ascii="Arial CYR" w:hAnsi="Arial CYR" w:cs="Arial CYR"/>
            <w:color w:val="0000FF"/>
            <w:sz w:val="16"/>
            <w:szCs w:val="16"/>
          </w:rPr>
          <w:t>12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либо представившим документы, содержащие неполную или недостоверную информацию;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при возникновении обстоятельств, при которых гражданин не вправе претендовать на приобретение правового статуса частного охранника.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16. В случае принятия решения об отказе в продлении срока действия удостоверения гражданин уведомляется о принятом решении в течение 3 рабочих дней со дня принятия решения, которое оформляется в письменной форме с указанием причин, послуживших основанием для отказа.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Решение об отказе в продлении срока действия удостоверения может быть обжаловано в порядке, предусмотренном законодательством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lastRenderedPageBreak/>
        <w:t>17. В случае утраты удостоверения, приведения его в негодность, изменения фамилии (имени, отчества) гражданин обязан сообщить об этом не позднее 10 дней со дня наступления таких событий в территориальный орган Федеральной службы войск национальной гвардии Российской Федерации по месту нахождения учетного дела.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7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18. Для замены утраченного, пришедшего в негодность удостоверения, а также изменения фамилии (имени, отчества) гражданин представляет в территориальный орган Федеральной службы войск национальной гвардии Российской Федерации по месту нахождения учетного дела следующие документы: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75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заявление о выдаче дубликата удостоверения;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б) утратил силу. - </w:t>
      </w:r>
      <w:hyperlink r:id="rId17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копия паспорта гражданина Российской Федерации;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копия документа о квалификации, со дня выдачи которого прошло не более 5 лет;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(пп. "г" в ред. </w:t>
      </w:r>
      <w:hyperlink r:id="rId177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д) удостоверение, пришедшее в негодность (при наличии).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19. Кроме документов, предусмотренных </w:t>
      </w:r>
      <w:hyperlink r:id="rId178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18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гражданином представляются 2 фотографии (4 x 6 см) и заполняется анкета, форма которой устанавливается Федеральной службой войск национальной гвардии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7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20. Копии документов, предусмотренных </w:t>
      </w:r>
      <w:hyperlink r:id="rId180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18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представляются с предъявлением оригинала.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21. Дубликат удостоверения выдается в течение 10 рабочих дней со дня подачи заявления о выдаче дубликата удостоверения.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22. Для внесения изменений в удостоверение в связи с изменением места жительства или иных данных, указываемых в удостоверении, в территориальный орган Федеральной службы войск национальной гвардии Российской Федерации по месту нахождения учетного дела представляются в течение 15 календарных дней со дня получения документов, подтверждающих такие изменения, следующие документы: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81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заявление о внесении изменений в удостоверение;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б) утратил силу. - </w:t>
      </w:r>
      <w:hyperlink r:id="rId18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Постановление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копия паспорта гражданина Российской Федерации;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копии документов, подтверждающих изменения, вносимые в удостоверение.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23. Копии документов, предусмотренных </w:t>
      </w:r>
      <w:hyperlink r:id="rId183" w:history="1">
        <w:r>
          <w:rPr>
            <w:rFonts w:ascii="Arial CYR" w:hAnsi="Arial CYR" w:cs="Arial CYR"/>
            <w:color w:val="0000FF"/>
            <w:sz w:val="16"/>
            <w:szCs w:val="16"/>
          </w:rPr>
          <w:t>пунктом 22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представляются с предъявлением оригинала.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24. Изменения вносятся в удостоверение в течение 10 рабочих дней со дня подачи заявления о внесении изменений в удостоверение.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Внесение изменений в удостоверение осуществляется в порядке, устанавливаемом Федеральной службой войск национальной гвардии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8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8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ОКАЗАНИЯ СОДЕЙСТВИЯ ЧАСТНЫМИ ОХРАННЫМИ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ОРГАНИЗАЦИЯМИ ПРАВООХРАНИТЕЛЬНЫМ ОРГАНАМ В ОБЕСПЕЧЕНИИ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ПРАВОПОРЯДКА, В ТОМ ЧИСЛЕ В МЕСТАХ ОКАЗАНИЯ ОХРАННЫХ УСЛУГ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И НА ПРИЛЕГАЮЩИХ К НИМ ТЕРРИТОРИЯХ, И ЧАСТНЫМИ ДЕТЕКТИВАМИ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ПРАВООХРАНИТЕЛЬНЫМ ОРГАНАМ В ПРЕДУПРЕЖДЕНИИ И РАСКРЫТИИ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ПРЕСТУПЛЕНИЙ, ПРЕДУПРЕЖДЕНИИ И ПРЕСЕЧЕНИИ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АДМИНИСТРАТИВНЫХ ПРАВОНАРУШЕНИЙ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18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26.01.2012 N 10;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в ред. Постановлений Правительства РФ от 25.07.2017 </w:t>
            </w:r>
            <w:hyperlink r:id="rId18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lastRenderedPageBreak/>
              <w:t xml:space="preserve">от 02.09.2019 </w:t>
            </w:r>
            <w:hyperlink r:id="rId18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1142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188" w:history="1">
        <w:r>
          <w:rPr>
            <w:rFonts w:ascii="Arial CYR" w:hAnsi="Arial CYR" w:cs="Arial CYR"/>
            <w:color w:val="0000FF"/>
            <w:sz w:val="16"/>
            <w:szCs w:val="16"/>
          </w:rPr>
          <w:t>части четвертой статьи 3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оказания содействия правоохранительным органам: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89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частным охранным организациям - в обеспечении правопорядка, в том числе в местах оказания охранных услуг и на прилегающих к ним территориях, на основании соглашения об обеспечении правопорядка, заключенного с соответствующим правоохранительным органом (его структурным подразделением) (далее - соглашение об обеспечении правопорядка);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190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частным детективам - в предупреждении и раскрытии преступлений, предупреждении и пресечении административных правонарушений на основании соглашения о предупреждении и раскрытии преступлений, предупреждении и пресечении административных правонарушений, заключенного с соответствующим правоохранительным органом (его структурным подразделением) (далее - соглашение о предупреждении и раскрытии преступлений).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2. </w:t>
      </w:r>
      <w:hyperlink r:id="rId191" w:history="1">
        <w:r>
          <w:rPr>
            <w:rFonts w:ascii="Arial CYR" w:hAnsi="Arial CYR" w:cs="Arial CYR"/>
            <w:color w:val="0000FF"/>
            <w:sz w:val="16"/>
            <w:szCs w:val="16"/>
          </w:rPr>
          <w:t>Типовая форма</w:t>
        </w:r>
      </w:hyperlink>
      <w:r>
        <w:rPr>
          <w:rFonts w:ascii="Arial CYR" w:hAnsi="Arial CYR" w:cs="Arial CYR"/>
          <w:sz w:val="16"/>
          <w:szCs w:val="16"/>
        </w:rPr>
        <w:t xml:space="preserve"> соглашения об обеспечении правопорядка устанавливается Федеральной службой войск национальной гвардии Российской Федерации совместно с Министерством внутренних дел Российской Федерации. </w:t>
      </w:r>
      <w:hyperlink r:id="rId192" w:history="1">
        <w:r>
          <w:rPr>
            <w:rFonts w:ascii="Arial CYR" w:hAnsi="Arial CYR" w:cs="Arial CYR"/>
            <w:color w:val="0000FF"/>
            <w:sz w:val="16"/>
            <w:szCs w:val="16"/>
          </w:rPr>
          <w:t>Типовая форма</w:t>
        </w:r>
      </w:hyperlink>
      <w:r>
        <w:rPr>
          <w:rFonts w:ascii="Arial CYR" w:hAnsi="Arial CYR" w:cs="Arial CYR"/>
          <w:sz w:val="16"/>
          <w:szCs w:val="16"/>
        </w:rPr>
        <w:t xml:space="preserve"> соглашения о предупреждении и раскрытии преступлений устанавливается Министерством внутренних дел Российской Федерации по согласованию с Федеральной службой войск национальной гвардии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Постановлений Правительства РФ от 25.07.2017 </w:t>
      </w:r>
      <w:hyperlink r:id="rId193" w:history="1">
        <w:r>
          <w:rPr>
            <w:rFonts w:ascii="Arial CYR" w:hAnsi="Arial CYR" w:cs="Arial CYR"/>
            <w:color w:val="0000FF"/>
            <w:sz w:val="16"/>
            <w:szCs w:val="16"/>
          </w:rPr>
          <w:t>N 883</w:t>
        </w:r>
      </w:hyperlink>
      <w:r>
        <w:rPr>
          <w:rFonts w:ascii="Arial CYR" w:hAnsi="Arial CYR" w:cs="Arial CYR"/>
          <w:sz w:val="16"/>
          <w:szCs w:val="16"/>
        </w:rPr>
        <w:t xml:space="preserve">, от 02.09.2019 </w:t>
      </w:r>
      <w:hyperlink r:id="rId194" w:history="1">
        <w:r>
          <w:rPr>
            <w:rFonts w:ascii="Arial CYR" w:hAnsi="Arial CYR" w:cs="Arial CYR"/>
            <w:color w:val="0000FF"/>
            <w:sz w:val="16"/>
            <w:szCs w:val="16"/>
          </w:rPr>
          <w:t>N 1142</w:t>
        </w:r>
      </w:hyperlink>
      <w:r>
        <w:rPr>
          <w:rFonts w:ascii="Arial CYR" w:hAnsi="Arial CYR" w:cs="Arial CYR"/>
          <w:sz w:val="16"/>
          <w:szCs w:val="16"/>
        </w:rPr>
        <w:t>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Для заключения соглашения об обеспечении правопорядка частная охранная организация направляет соответствующее письменное обращение в правоохранительные органы с приложением документов и материалов, характеризующих деятельность этой организации, а также перечня обязанностей, которые она готова взять на себя.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Такое обращение рассматривается в сроки и порядке, которые установлены для рассмотрения обращений граждан. По результатам рассмотрения правоохранительный орган принимает решение о целесообразности (нецелесообразности) заключения соглашения об обеспечении правопорядка, о чем уведомляет частную охранную организацию.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В соглашении об обеспечении правопорядка может предусматриваться порядок осуществления следующих обязанностей: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участие работников частной охранной организации в обеспечении правопорядка в местах проведения массовых мероприятий;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содействие работников частных охранных организаций в вызове дежурных служб в случае обращения граждан в местах осуществления охраной деятельности;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содействие работников частной охранной организации органам внутренних дел в розыске лиц, подозреваемых в совершении преступления либо объявленных в розыск по иным основаниям;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г) незамедлительное информирование работниками частных охранных организаций правоохранительных органов о ставших им известными нарушениях общественного порядка, готовящихся, совершаемых и совершенных правонарушениях и преступлениях;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д) организация совместных патрулей, в состав которых включаются сотрудники органов внутренних дел или других правоохранительных органов, в том числе с использованием транспортных средств частной охранной организации, оказывающей услуги по охране объектов или имущества на объектах с принятием соответствующих мер реагирования на сигнальную информацию технических средств охраны;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е) предоставление правоохранительным органам имеющихся в частной охранной организации или используемых на охраняемых объектах технических средств охраны, средств аудио- и видеонаблюдения для использования их в целях обеспечения общественной безопасности.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5. При необходимости в соглашении об обеспечении правопорядка предусматривается порядок предоставления правоохранительными органами частной охранной организации информации о происшествиях, криминальной обстановке, лицах, находящихся в розыске, приемах и тактике совершения преступлений, а также других сведений, за исключением сведений, которые составляют государственную и иную охраняемую законом тайну.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6. Для заключения соглашения о предупреждении и раскрытии преступлений частный детектив направляет соответствующее письменное обращение в правоохранительный орган с приложением документов и материалов, характеризующих деятельность частного детектива, а также перечня обязанностей, которые он готов взять на себя. Такое обращение рассматривается в сроки и порядке, которые установлены для рассмотрения обращений граждан. По результатам рассмотрения правоохранительный орган принимает решение о целесообразности (нецелесообразности) заключения соглашения о предупреждении и раскрытии преступлений, о чем уведомляет частного детектива.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7. В соглашении о предупреждении и раскрытии преступлений может предусматриваться порядок осуществления следующих обязанностей: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содействие частных детективов розыску лиц, подозреваемых в совершении преступления либо объявленных в розыск по иным основаниям;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б) информирование правоохранительных органов частными детективами о ставших им известными фактах о готовящихся, </w:t>
      </w:r>
      <w:r>
        <w:rPr>
          <w:rFonts w:ascii="Arial CYR" w:hAnsi="Arial CYR" w:cs="Arial CYR"/>
          <w:sz w:val="16"/>
          <w:szCs w:val="16"/>
        </w:rPr>
        <w:lastRenderedPageBreak/>
        <w:t>совершаемых и совершенных преступлениях и административных правонарушениях.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8. При необходимости в соглашении о предупреждении и раскрытии преступлений предусматривается порядок предоставления правоохранительными органами частному детективу информации о происшествиях, криминальной обстановке в соответствующем районе, за исключением </w:t>
      </w:r>
      <w:hyperlink r:id="rId195" w:history="1">
        <w:r>
          <w:rPr>
            <w:rFonts w:ascii="Arial CYR" w:hAnsi="Arial CYR" w:cs="Arial CYR"/>
            <w:color w:val="0000FF"/>
            <w:sz w:val="16"/>
            <w:szCs w:val="16"/>
          </w:rPr>
          <w:t>сведений</w:t>
        </w:r>
      </w:hyperlink>
      <w:r>
        <w:rPr>
          <w:rFonts w:ascii="Arial CYR" w:hAnsi="Arial CYR" w:cs="Arial CYR"/>
          <w:sz w:val="16"/>
          <w:szCs w:val="16"/>
        </w:rPr>
        <w:t>, которые составляют государственную и иную охраняемую законом тайну.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9. При необходимости в целях координации содействия в обеспечении правопорядка, предупреждении и раскрытии преступлений, предупреждении и пресечении административных правонарушений федеральные органы исполнительной власти создают координационные органы.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9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ПОДГОТОВКИ ЗАКЛЮЧЕНИЯ О НЕВОЗМОЖНОСТИ ДОПУСКА ГРАЖДАНИНА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РОССИЙСКОЙ ФЕДЕРАЦИИ К ОСУЩЕСТВЛЕНИЮ ЧАСТНОЙ ДЕТЕКТИВНОЙ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(СЫСКНОЙ) И ЧАСТНОЙ ОХРАННОЙ ДЕЯТЕЛЬНОСТИ В СВЯЗИ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 ПОВЫШЕННОЙ ОПАСНОСТЬЮ НАРУШЕНИЯ ПРАВ И СВОБОД ГРАЖДАН,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ВОЗНИКНОВЕНИЕМ УГРОЗЫ ОБЩЕСТВЕННОЙ БЕЗОПАСНОСТИ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196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26.01.2012 N 10;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в ред. Постановлений Правительства РФ от 25.07.2017 </w:t>
            </w:r>
            <w:hyperlink r:id="rId19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883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,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от 02.09.2019 </w:t>
            </w:r>
            <w:hyperlink r:id="rId198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N 1142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199" w:history="1">
        <w:r>
          <w:rPr>
            <w:rFonts w:ascii="Arial CYR" w:hAnsi="Arial CYR" w:cs="Arial CYR"/>
            <w:color w:val="0000FF"/>
            <w:sz w:val="16"/>
            <w:szCs w:val="16"/>
          </w:rPr>
          <w:t>пункта 8 части четвертой статьи 6</w:t>
        </w:r>
      </w:hyperlink>
      <w:r>
        <w:rPr>
          <w:rFonts w:ascii="Arial CYR" w:hAnsi="Arial CYR" w:cs="Arial CYR"/>
          <w:sz w:val="16"/>
          <w:szCs w:val="16"/>
        </w:rPr>
        <w:t xml:space="preserve"> и </w:t>
      </w:r>
      <w:hyperlink r:id="rId200" w:history="1">
        <w:r>
          <w:rPr>
            <w:rFonts w:ascii="Arial CYR" w:hAnsi="Arial CYR" w:cs="Arial CYR"/>
            <w:color w:val="0000FF"/>
            <w:sz w:val="16"/>
            <w:szCs w:val="16"/>
          </w:rPr>
          <w:t>пункта 8 части второй статьи 11.1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подготовки заключения о невозможности допуска гражданина Российской Федерации к осуществлению частной детективной (сыскной) и частной охранной деятельности в связи с повышенной опасностью нарушения прав и свобод граждан, возникновением угрозы общественной безопасности.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В отношении граждан Российской Федерации, претендующих на получение лицензии на осуществление частной детективной (сыскной) деятельности или удостоверения частного охранника, органами внутренних дел и (или) органами федеральной службы безопасности проводится проверка в соответствии с законодательством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201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При наличии оснований, препятствующих допуску гражданина Российской Федерации к осуществлению частной детективной (сыскной) или частной охранной деятельности в связи с повышенной опасностью нарушения прав и свобод граждан, возникновением угрозы общественной безопасности, подготавливается заключение о невозможности допуска гражданина Российской Федерации к осуществлению частной детективной (сыскной) и частной охранной деятельности в связи с повышенной опасностью нарушения прав и свобод граждан, возникновением угрозы общественной безопасности.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202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Основанием, препятствующим допуску гражданина Российской Федерации к осуществлению частной детективной (сыскной) и частной охранной деятельности в связи с повышенной опасностью нарушения прав и свобод граждан, возникновением угрозы общественной безопасности, является наличие полученной от соответствующих государственных органов информации: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о причастности гражданина Российской Федерации к организованной преступной группе (организации, группировке), в том числе экстремистской или террористической направленности;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о намерении гражданина Российской Федерации использовать полномочия частного детектива или частного охранника в противоправных (преступных) целях;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в) о намерении гражданина Российской Федерации получить доступ к служебному оружию, охраняемым объектам и (или) имуществу в противоправных (преступных) целях.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5. Заключение о невозможности допуска гражданина Российской Федерации к осуществлению частной охранной деятельности в связи с повышенной опасностью нарушения прав и свобод граждан, возникновением угрозы общественной безопасности и заключение о невозможности допуска гражданина Российской Федерации к осуществлению частной детективной (сыскной) деятельности в связи с повышенной опасностью нарушения прав и свобод граждан, возникновением угрозы общественной безопасности подготавливаются территориальным органом Федеральной службы войск национальной гвардии Российской Федерации в срок, не превышающий 20 дней со дня подачи гражданином Российской Федерации заявления о предоставлении ему удостоверения частного охранника, лицензии на осуществление частной детективной (сыскной) деятельности, при наличии оснований, указанных в </w:t>
      </w:r>
      <w:hyperlink r:id="rId203" w:history="1">
        <w:r>
          <w:rPr>
            <w:rFonts w:ascii="Arial CYR" w:hAnsi="Arial CYR" w:cs="Arial CYR"/>
            <w:color w:val="0000FF"/>
            <w:sz w:val="16"/>
            <w:szCs w:val="16"/>
          </w:rPr>
          <w:t>пункте 4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на основе результатов проверки, проведенной органами внутренних дел и (или) органами федеральной службы безопасности в соответствии с законодательством Российской Федерации по запросу территориального органа Федеральной службы войск национальной гвардии Российской Федерации, и утверждаются уполномоченными должностными лицами территориального органа Федеральной службы войск национальной </w:t>
      </w:r>
      <w:r>
        <w:rPr>
          <w:rFonts w:ascii="Arial CYR" w:hAnsi="Arial CYR" w:cs="Arial CYR"/>
          <w:sz w:val="16"/>
          <w:szCs w:val="16"/>
        </w:rPr>
        <w:lastRenderedPageBreak/>
        <w:t>гвардии Российской Федерации.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(п. 5 в ред. </w:t>
      </w:r>
      <w:hyperlink r:id="rId204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02.09.2019 N 1142)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6. В случае подготовки заключений, указанных в </w:t>
      </w:r>
      <w:hyperlink r:id="rId205" w:history="1">
        <w:r>
          <w:rPr>
            <w:rFonts w:ascii="Arial CYR" w:hAnsi="Arial CYR" w:cs="Arial CYR"/>
            <w:color w:val="0000FF"/>
            <w:sz w:val="16"/>
            <w:szCs w:val="16"/>
          </w:rPr>
          <w:t>пункте 5</w:t>
        </w:r>
      </w:hyperlink>
      <w:r>
        <w:rPr>
          <w:rFonts w:ascii="Arial CYR" w:hAnsi="Arial CYR" w:cs="Arial CYR"/>
          <w:sz w:val="16"/>
          <w:szCs w:val="16"/>
        </w:rPr>
        <w:t xml:space="preserve"> настоящих Правил, гражданин Российской Федерации, претендующий на получение лицензии на осуществление частной детективной (сыскной) деятельности либо удостоверения частного охранника, информируется об этом.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(в ред. </w:t>
      </w:r>
      <w:hyperlink r:id="rId206" w:history="1">
        <w:r>
          <w:rPr>
            <w:rFonts w:ascii="Arial CYR" w:hAnsi="Arial CYR" w:cs="Arial CYR"/>
            <w:color w:val="0000FF"/>
            <w:sz w:val="16"/>
            <w:szCs w:val="16"/>
          </w:rPr>
          <w:t>Постановления</w:t>
        </w:r>
      </w:hyperlink>
      <w:r>
        <w:rPr>
          <w:rFonts w:ascii="Arial CYR" w:hAnsi="Arial CYR" w:cs="Arial CYR"/>
          <w:sz w:val="16"/>
          <w:szCs w:val="16"/>
        </w:rPr>
        <w:t xml:space="preserve"> Правительства РФ от 25.07.2017 N 883)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Такое решение может быть обжаловано в порядке, установленном законодательством Российской Федерации.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10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НОШЕНИЯ СПЕЦИАЛЬНОЙ ФОРМЕННОЙ ОДЕЖДЫ ПРИ ОКАЗАНИИ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РАЗЛИЧНЫХ ВИДОВ ОХРАННЫХ УСЛУГ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207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26.01.2012 N 10)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208" w:history="1">
        <w:r>
          <w:rPr>
            <w:rFonts w:ascii="Arial CYR" w:hAnsi="Arial CYR" w:cs="Arial CYR"/>
            <w:color w:val="0000FF"/>
            <w:sz w:val="16"/>
            <w:szCs w:val="16"/>
          </w:rPr>
          <w:t>части восьмой статьи 12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ношения специальной форменной одежды при оказании различных видов охранных услуг.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При оказании охранных услуг работниками частной охранной организации не допускается ношение: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а) отдельных предметов специальной форменной одежды совместно с иной одеждой;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б) 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смешения;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в) специальной форменной одежды без личной </w:t>
      </w:r>
      <w:hyperlink r:id="rId209" w:history="1">
        <w:r>
          <w:rPr>
            <w:rFonts w:ascii="Arial CYR" w:hAnsi="Arial CYR" w:cs="Arial CYR"/>
            <w:color w:val="0000FF"/>
            <w:sz w:val="16"/>
            <w:szCs w:val="16"/>
          </w:rPr>
          <w:t>карточки</w:t>
        </w:r>
      </w:hyperlink>
      <w:r>
        <w:rPr>
          <w:rFonts w:ascii="Arial CYR" w:hAnsi="Arial CYR" w:cs="Arial CYR"/>
          <w:sz w:val="16"/>
          <w:szCs w:val="16"/>
        </w:rPr>
        <w:t xml:space="preserve"> охранника, а также не позволяющей определить принадлежность работников частной охранной организации к конкретной частной охранной организации.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В ходе оказания охранных услуг работники частной охранной организации обеспечивают чистое и аккуратное ношение специальной форменной одежды.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11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СОГЛАСОВАНИЯ С ОРГАНАМИ ВНУТРЕННИХ ДЕЛ СПЕЦИАЛЬНОЙ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РАСКРАСКИ, ИНФОРМАЦИОННЫХ НАДПИСЕЙ И ЗНАКОВ НА ТРАНСПОРТНЫХ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СРЕДСТВАХ ЧАСТНЫХ ОХРАННЫХ ОРГАНИЗАЦИЙ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 ред. </w:t>
            </w:r>
            <w:hyperlink r:id="rId210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Постановления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25.07.2017 N 883)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211" w:history="1">
        <w:r>
          <w:rPr>
            <w:rFonts w:ascii="Arial CYR" w:hAnsi="Arial CYR" w:cs="Arial CYR"/>
            <w:color w:val="0000FF"/>
            <w:sz w:val="16"/>
            <w:szCs w:val="16"/>
          </w:rPr>
          <w:t>части восьмой статьи 12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согласования специальной раскраски, информационных надписей и знаков на транспортных средствах частных охранных организаций.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Специальная раскраска, информационные надписи и знаки на транспортных средствах частных охранных организаций подлежат согласованию с органами внутренних дел.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Для согласования специальной раскраски, информационных надписей и знаков на транспортных средствах руководитель частной охранной организации представляет в орган внутренних дел по месту регистрации такой организации соответствующее заявление и его копию, заверенные печатью этой организации.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заявлению прилагается схема (описание) расположения на транспортных средствах частной охранной организации специальной раскраски, информационных надписей и знаков (далее - схема) в 2 экземплярах.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lastRenderedPageBreak/>
        <w:t>Должностное лицо уполномоченного подразделения органа внутренних дел (далее - уполномоченный орган) проводит проверку полноты представленных документов и на копии заявления делает отметку о принятии документов на рассмотрение.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По результатам рассмотрения представленных документов уполномоченным органом подготавливается заключение о согласовании схемы либо об отказе в согласовании схемы по форме, устанавливаемой Министерством внутренних дел Российской Федерации (далее - заключение).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Основанием для отказа в согласовании схемы является полное или частичное дублирование в представленной схеме специальных цветографических схем, используемых на наружных поверхностях транспортных средств пожарной охраны, полиции, скорой медицинской помощи, аварийно-спасательных служб, военной автомобильной инспекции и следственных органов Следственного комитета Российской Федерации или Федеральной службы войск национальной гвардии Российской Федерации, а также ее несоответствие положениям </w:t>
      </w:r>
      <w:hyperlink r:id="rId212" w:history="1">
        <w:r>
          <w:rPr>
            <w:rFonts w:ascii="Arial CYR" w:hAnsi="Arial CYR" w:cs="Arial CYR"/>
            <w:color w:val="0000FF"/>
            <w:sz w:val="16"/>
            <w:szCs w:val="16"/>
          </w:rPr>
          <w:t>статьи 20</w:t>
        </w:r>
      </w:hyperlink>
      <w:r>
        <w:rPr>
          <w:rFonts w:ascii="Arial CYR" w:hAnsi="Arial CYR" w:cs="Arial CYR"/>
          <w:sz w:val="16"/>
          <w:szCs w:val="16"/>
        </w:rPr>
        <w:t xml:space="preserve"> Федерального закона "О рекламе".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5. Схема рассматривается уполномоченным органом в срок, не превышающий 20 рабочих дней.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Заключение, утвержденное руководителем уполномоченного органа, направляется руководителю частной охранной организации в течение 3 рабочих дней со дня подготовки соответствующего заключения.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Уполномоченным органом копия заключения направляется в территориальный орган Федеральной службы войск национальной гвардии Российской Федерации по месту регистрации частной охранной организации.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12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ОКАЗАНИЯ ОХРАННЫХ УСЛУГ В ВИДЕ ВООРУЖЕННОЙ ОХРАНЫ ИМУЩЕСТВА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213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26.01.2012 N 10)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214" w:history="1">
        <w:r>
          <w:rPr>
            <w:rFonts w:ascii="Arial CYR" w:hAnsi="Arial CYR" w:cs="Arial CYR"/>
            <w:color w:val="0000FF"/>
            <w:sz w:val="16"/>
            <w:szCs w:val="16"/>
          </w:rPr>
          <w:t>части третьей статьи 11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детективной и охранной деятельности в Российской Федерации", устанавливают порядок оказания охранных услуг в виде вооруженной охраны имущества.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В случае оказания охранных услуг в виде вооруженной охраны имущества в договоре на оказание охранных услуг указываются виды, типы, модели и количество оружия, которое будет использоваться при осуществлении таких услуг.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Работники частной охранной организации при осуществлении вооруженной охраны имущества обеспечиваются средствами связи с дежурным подразделением частной охранной организации.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Работники частной охранной организации перед получением оружия проходят инструктаж о правилах безопасного обращения с оружием, порядке его хранения, ношения, применения и использования на объекте охраны. Указанный инструктаж проводится руководителем частной охранной организации или иным должностным лицом, отвечающим за учет, хранение и использование оружия.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5. Работники частной охранной организации, осуществляющие охранные услуги в виде вооруженной охраны имущества, должны соблюдать требования нормативных правовых актов Российской Федерации, регламентирующих оборот оружия.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Приложение N 13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к постановлению Правительства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Российской Федерации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от 14 августа 1992 г. N 587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ПРАВИЛА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ПРИОБРЕТЕНИЯ, УЧЕТА, ХРАНЕНИЯ И НОШЕНИЯ СПЕЦИАЛЬНЫХ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СРЕДСТВ, ПРИОБРЕТЕНИЯ И ОБРАЩЕНИЯ ОГНЕСТРЕЛЬНОГО ОРУЖИЯ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И ПАТРОНОВ К НЕМУ, ПРИМЕНЯЕМЫХ В ХОДЕ ОСУЩЕСТВЛЕНИЯ</w:t>
      </w: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>ЧАСТНОЙ ОХРАННОЙ ДЕЯТЕЛЬНОСТИ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5"/>
      </w:tblGrid>
      <w:tr w:rsidR="000F3D5A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>Список изменяющих документов</w:t>
            </w:r>
          </w:p>
          <w:p w:rsidR="000F3D5A" w:rsidRDefault="00785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392C69"/>
                <w:sz w:val="16"/>
                <w:szCs w:val="16"/>
              </w:rPr>
            </w:pPr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(введено </w:t>
            </w:r>
            <w:hyperlink r:id="rId215" w:history="1">
              <w:r>
                <w:rPr>
                  <w:rFonts w:ascii="Arial CYR" w:hAnsi="Arial CYR" w:cs="Arial CYR"/>
                  <w:color w:val="0000FF"/>
                  <w:sz w:val="16"/>
                  <w:szCs w:val="16"/>
                </w:rPr>
                <w:t>Постановлением</w:t>
              </w:r>
            </w:hyperlink>
            <w:r>
              <w:rPr>
                <w:rFonts w:ascii="Arial CYR" w:hAnsi="Arial CYR" w:cs="Arial CYR"/>
                <w:color w:val="392C69"/>
                <w:sz w:val="16"/>
                <w:szCs w:val="16"/>
              </w:rPr>
              <w:t xml:space="preserve"> Правительства РФ от 26.01.2012 N 10)</w:t>
            </w:r>
          </w:p>
        </w:tc>
      </w:tr>
    </w:tbl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</w:p>
    <w:p w:rsidR="000F3D5A" w:rsidRDefault="007852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 xml:space="preserve">1. Настоящие Правила, разработанные на основании </w:t>
      </w:r>
      <w:hyperlink r:id="rId216" w:history="1">
        <w:r>
          <w:rPr>
            <w:rFonts w:ascii="Arial CYR" w:hAnsi="Arial CYR" w:cs="Arial CYR"/>
            <w:color w:val="0000FF"/>
            <w:sz w:val="16"/>
            <w:szCs w:val="16"/>
          </w:rPr>
          <w:t>части первой статьи 16</w:t>
        </w:r>
      </w:hyperlink>
      <w:r>
        <w:rPr>
          <w:rFonts w:ascii="Arial CYR" w:hAnsi="Arial CYR" w:cs="Arial CYR"/>
          <w:sz w:val="16"/>
          <w:szCs w:val="16"/>
        </w:rPr>
        <w:t xml:space="preserve"> Закона Российской Федерации "О частной </w:t>
      </w:r>
      <w:r>
        <w:rPr>
          <w:rFonts w:ascii="Arial CYR" w:hAnsi="Arial CYR" w:cs="Arial CYR"/>
          <w:sz w:val="16"/>
          <w:szCs w:val="16"/>
        </w:rPr>
        <w:lastRenderedPageBreak/>
        <w:t>детективной и охранной деятельности в Российской Федерации", устанавливают порядок приобретения, учета, хранения и ношения специальных средств, а также порядок приобретения и обращения огнестрельного оружия и патронов к нему, применяемых в ходе осуществления частной охранной деятельности.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2. Частная охранная организация приобретает специальные средства, использование которых разрешено в частной охранной деятельности, в необходимом количестве, определяемом ее руководителем.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3. Приобретение специальных средств осуществляется в соответствии с законодательством Российской Федерации у поставщиков (продавцов), имеющих право на их продажу.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4. Документы, подтверждающие приобретение частной охранной организацией специальных средств, хранятся до принятия ее руководителем решения об их уничтожении, продаже (передаче).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5. В частной охранной организации, использующей в своей деятельности специальные средства, назначается лицо, ответственное за их учет и сохранность.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6. Частная охранная организация обязана вести учет специальных средств по виду, моделям и их количеству.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Документы учета специальных средств ведутся отдельно от документов учета огнестрельного оружия и патронов к нему.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7. Приобретенные частными охранными организациями специальные средства хранятся в опечатываемых, запирающихся на замок металлических шкафах (сейфах) в определенных эксплуатационной документацией условиях, обеспечивающих их сохранность и исключающих доступ к ним посторонних лиц.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Хранение специальных средств с огнестрельным оружием и посторонними предметами в одном шкафу (сейфе) не допускается.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8. Специальные средства выдаются работникам частной охранной организации, имеющим удостоверение частного охранника.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По решению руководителя частной охранной организации специальные средства могут выдаваться (передаваться) работникам (работниками) частной охранной организации непосредственно на объекте охраны. При этом документы о приеме и выдаче специальных средств ведутся на объекте охраны.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9. При ношении специальных средств работники частной охранной организации принимают меры, исключающие возможность свободного доступа к специальным средствам посторонних лиц.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10. Ношение специальных средств на каждом объекте охраны осуществляется в соответствии с должностной инструкцией частного охранника.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11. Частная охранная организация получает во временное пользование и приобретает огнестрельное оружие и патроны к нему, осуществляет их учет и хранение в порядке, определенном федеральными законами и иными нормативными правовыми актами Российской Федерации, регламентирующими оборот огнестрельного оружия.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12. Огнестрельное оружие и патроны к нему выдаются работникам частной охранной организации, имеющим удостоверение частного охранника и соответствующее разрешение на хранение и ношение конкретных видов, типов и моделей оружия, при исполнении служебных обязанностей.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По решению руководителя частной охранной организации огнестрельное оружие и патроны к нему могут выдаваться (передаваться) работникам (работниками) частной охранной организации непосредственно на объекте охраны. При этом документы о приеме и выдаче огнестрельного оружия и патронов к нему ведутся на объекте охраны.</w:t>
      </w:r>
    </w:p>
    <w:p w:rsidR="000F3D5A" w:rsidRDefault="00785269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13. При ношении огнестрельного оружия работники частной охранной организации принимают меры, исключающие возможность доступа к нему посторонних лиц.</w:t>
      </w: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F3D5A" w:rsidRDefault="000F3D5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85269" w:rsidRDefault="00785269">
      <w:pPr>
        <w:widowControl w:val="0"/>
        <w:autoSpaceDE w:val="0"/>
        <w:autoSpaceDN w:val="0"/>
        <w:adjustRightInd w:val="0"/>
        <w:spacing w:before="100" w:after="100" w:line="240" w:lineRule="auto"/>
        <w:jc w:val="both"/>
        <w:rPr>
          <w:rFonts w:ascii="Arial CYR" w:hAnsi="Arial CYR" w:cs="Arial CYR"/>
          <w:sz w:val="2"/>
          <w:szCs w:val="2"/>
        </w:rPr>
      </w:pPr>
    </w:p>
    <w:sectPr w:rsidR="0078526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C86"/>
    <w:rsid w:val="000F3D5A"/>
    <w:rsid w:val="001B11A2"/>
    <w:rsid w:val="00403C8F"/>
    <w:rsid w:val="004D0C82"/>
    <w:rsid w:val="00514E40"/>
    <w:rsid w:val="00785269"/>
    <w:rsid w:val="00AE3C86"/>
    <w:rsid w:val="00C2021C"/>
    <w:rsid w:val="00FE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8DC242C0027BB1B368A3A06876B7ED558A59B7C2F51320BABDB8C3900A80EB82404A15FC0789E07DF5B494719CD60B443B943D4336567764L2d8H%20" TargetMode="External"/><Relationship Id="rId21" Type="http://schemas.openxmlformats.org/officeDocument/2006/relationships/hyperlink" Target="consultantplus://offline/ref=8DC242C0027BB1B368A3A06876B7ED558958BBC0F61E7DB0B5E1CF920D8FB495470319FD0789E17BF6EB91648D8E0440238A35552A5475L6d6H%20" TargetMode="External"/><Relationship Id="rId42" Type="http://schemas.openxmlformats.org/officeDocument/2006/relationships/hyperlink" Target="consultantplus://offline/ref=8DC242C0027BB1B368A3A06876B7ED55885EBBCEF31220BABDB8C3900A80EB82404A15FC0789E07FF4B494719CD60B443B943D4336567764L2d8H%20" TargetMode="External"/><Relationship Id="rId63" Type="http://schemas.openxmlformats.org/officeDocument/2006/relationships/hyperlink" Target="consultantplus://offline/ref=8DC242C0027BB1B368A3A06876B7ED558A59B7C2F51320BABDB8C3900A80EB82404A15FC0789E07EFFB494719CD60B443B943D4336567764L2d8H%20" TargetMode="External"/><Relationship Id="rId84" Type="http://schemas.openxmlformats.org/officeDocument/2006/relationships/hyperlink" Target="consultantplus://offline/ref=8DC242C0027BB1B368A3A06876B7ED558A59B7C2F51320BABDB8C3900A80EB82404A15FC0789E07DFCB494719CD60B443B943D4336567764L2d8H%20" TargetMode="External"/><Relationship Id="rId138" Type="http://schemas.openxmlformats.org/officeDocument/2006/relationships/hyperlink" Target="consultantplus://offline/ref=8DC242C0027BB1B368A3A06876B7ED558952BACEF31D20BABDB8C3900A80EB82404A15FC0789E07DFAB494719CD60B443B943D4336567764L2d8H%20" TargetMode="External"/><Relationship Id="rId159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27" TargetMode="External"/><Relationship Id="rId170" Type="http://schemas.openxmlformats.org/officeDocument/2006/relationships/hyperlink" Target="consultantplus://offline/ref=8DC242C0027BB1B368A3A06876B7ED558959B3C6F11320BABDB8C3900A80EB82404A15FC0789E079F4B494719CD60B443B943D4336567764L2d8H%20" TargetMode="External"/><Relationship Id="rId191" Type="http://schemas.openxmlformats.org/officeDocument/2006/relationships/hyperlink" Target="consultantplus://offline/ref=8DC242C0027BB1B368A3A06876B7ED558A5FB5C4F81220BABDB8C3900A80EB82404A15FC0789E07EF8B494719CD60B443B943D4336567764L2d8H%20" TargetMode="External"/><Relationship Id="rId205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463" TargetMode="External"/><Relationship Id="rId107" Type="http://schemas.openxmlformats.org/officeDocument/2006/relationships/hyperlink" Target="consultantplus://offline/ref=8DC242C0027BB1B368A3A06876B7ED55895AB4CFF01520BABDB8C3900A80EB82404A15FC0789E07FF4B494719CD60B443B943D4336567764L2d8H%20" TargetMode="External"/><Relationship Id="rId11" Type="http://schemas.openxmlformats.org/officeDocument/2006/relationships/hyperlink" Target="consultantplus://offline/ref=8DC242C0027BB1B368A3A06876B7ED558353B4C0FB4377B8ECEDCD9502D0A3920E0F18FD0788E774A9EE8475D58100583D8223492856L7d7H%20" TargetMode="External"/><Relationship Id="rId32" Type="http://schemas.openxmlformats.org/officeDocument/2006/relationships/hyperlink" Target="consultantplus://offline/ref=8DC242C0027BB1B368A3A06876B7ED558E59B4CFF01E7DB0B5E1CF920D8FB495470319FD0789E07AF6EB91648D8E0440238A35552A5475L6d6H%20" TargetMode="External"/><Relationship Id="rId53" Type="http://schemas.openxmlformats.org/officeDocument/2006/relationships/hyperlink" Target="consultantplus://offline/ref=8DC242C0027BB1B368A3A06876B7ED55885FBBC4F81120BABDB8C3900A80EB82404A15FC0789E07FF8B494719CD60B443B943D4336567764L2d8H%20" TargetMode="External"/><Relationship Id="rId74" Type="http://schemas.openxmlformats.org/officeDocument/2006/relationships/hyperlink" Target="consultantplus://offline/ref=8DC242C0027BB1B368A3A06876B7ED558959B3C6F11320BABDB8C3900A80EB82404A15FC0789E07EFFB494719CD60B443B943D4336567764L2d8H%20" TargetMode="External"/><Relationship Id="rId128" Type="http://schemas.openxmlformats.org/officeDocument/2006/relationships/hyperlink" Target="consultantplus://offline/ref=8DC242C0027BB1B368A3A06876B7ED558959B3C6F11320BABDB8C3900A80EB82404A15FC0789E07EFEB494719CD60B443B943D4336567764L2d8H%20" TargetMode="External"/><Relationship Id="rId149" Type="http://schemas.openxmlformats.org/officeDocument/2006/relationships/hyperlink" Target="consultantplus://offline/ref=8DC242C0027BB1B368A3A06876B7ED558959B3C6F11320BABDB8C3900A80EB82404A15FC0789E07AF9B494719CD60B443B943D4336567764L2d8H%20" TargetMode="External"/><Relationship Id="rId5" Type="http://schemas.openxmlformats.org/officeDocument/2006/relationships/hyperlink" Target="consultantplus://offline/ref=8DC242C0027BB1B368A3A06876B7ED55895EB7CFFB4377B8ECEDCD9502D0A3920E0F18FD0789E574A9EE8475D58100583D8223492856L7d7H%20" TargetMode="External"/><Relationship Id="rId90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57" TargetMode="External"/><Relationship Id="rId95" Type="http://schemas.openxmlformats.org/officeDocument/2006/relationships/hyperlink" Target="consultantplus://offline/ref=8DC242C0027BB1B368A3A06876B7ED558A58B5C7F71C20BABDB8C3900A80EB82404A15FC0789E07FF8B494719CD60B443B943D4336567764L2d8H%20" TargetMode="External"/><Relationship Id="rId160" Type="http://schemas.openxmlformats.org/officeDocument/2006/relationships/hyperlink" Target="consultantplus://offline/ref=8DC242C0027BB1B368A3A06876B7ED558A59B7C2F51320BABDB8C3900A80EB82404A15FC0789E07CF9B494719CD60B443B943D4336567764L2d8H%20" TargetMode="External"/><Relationship Id="rId165" Type="http://schemas.openxmlformats.org/officeDocument/2006/relationships/hyperlink" Target="consultantplus://offline/ref=8DC242C0027BB1B368A3A06876B7ED558959B3C6F11320BABDB8C3900A80EB82404A15FC0789E079F8B494719CD60B443B943D4336567764L2d8H%20" TargetMode="External"/><Relationship Id="rId181" Type="http://schemas.openxmlformats.org/officeDocument/2006/relationships/hyperlink" Target="consultantplus://offline/ref=8DC242C0027BB1B368A3A06876B7ED558959B3C6F11320BABDB8C3900A80EB82404A15FC0789E078F5B494719CD60B443B943D4336567764L2d8H%20" TargetMode="External"/><Relationship Id="rId186" Type="http://schemas.openxmlformats.org/officeDocument/2006/relationships/hyperlink" Target="consultantplus://offline/ref=8DC242C0027BB1B368A3A06876B7ED558959B3C6F11320BABDB8C3900A80EB82404A15FC0789E077FCB494719CD60B443B943D4336567764L2d8H%20" TargetMode="External"/><Relationship Id="rId216" Type="http://schemas.openxmlformats.org/officeDocument/2006/relationships/hyperlink" Target="consultantplus://offline/ref=8DC242C0027BB1B368A3A06876B7ED558858B2C1F91220BABDB8C3900A80EB82404A15FC028BEB2BACFB952DDA85184635943F4B2AL5d4H%20" TargetMode="External"/><Relationship Id="rId211" Type="http://schemas.openxmlformats.org/officeDocument/2006/relationships/hyperlink" Target="consultantplus://offline/ref=8DC242C0027BB1B368A3A06876B7ED558858B2C1F91220BABDB8C3900A80EB82404A15FC058AEB2BACFB952DDA85184635943F4B2AL5d4H%20" TargetMode="External"/><Relationship Id="rId22" Type="http://schemas.openxmlformats.org/officeDocument/2006/relationships/hyperlink" Target="consultantplus://offline/ref=8DC242C0027BB1B368A3A06876B7ED55895FB0C3F41E7DB0B5E1CF920D8FB495470319FD0789E076F6EB91648D8E0440238A35552A5475L6d6H%20" TargetMode="External"/><Relationship Id="rId27" Type="http://schemas.openxmlformats.org/officeDocument/2006/relationships/hyperlink" Target="consultantplus://offline/ref=8DC242C0027BB1B368A3A06876B7ED558F59B2C2F51E7DB0B5E1CF920D8FB495470319FD0789E27AF6EB91648D8E0440238A35552A5475L6d6H%20" TargetMode="External"/><Relationship Id="rId43" Type="http://schemas.openxmlformats.org/officeDocument/2006/relationships/hyperlink" Target="consultantplus://offline/ref=8DC242C0027BB1B368A3A06876B7ED558A58B5C7F71C20BABDB8C3900A80EB82404A15FC0789E07FF8B494719CD60B443B943D4336567764L2d8H%20" TargetMode="External"/><Relationship Id="rId48" Type="http://schemas.openxmlformats.org/officeDocument/2006/relationships/hyperlink" Target="consultantplus://offline/ref=8DC242C0027BB1B368A3A06876B7ED55895AB6C7F91D20BABDB8C3900A80EB82404A15FC0789E07FF8B494719CD60B443B943D4336567764L2d8H%20" TargetMode="External"/><Relationship Id="rId64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153" TargetMode="External"/><Relationship Id="rId69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264" TargetMode="External"/><Relationship Id="rId113" Type="http://schemas.openxmlformats.org/officeDocument/2006/relationships/hyperlink" Target="consultantplus://offline/ref=8DC242C0027BB1B368A3A06876B7ED55895AB6C7F91D20BABDB8C3900A80EB82404A15FC0789E07EFBB494719CD60B443B943D4336567764L2d8H%20" TargetMode="External"/><Relationship Id="rId118" Type="http://schemas.openxmlformats.org/officeDocument/2006/relationships/hyperlink" Target="consultantplus://offline/ref=8DC242C0027BB1B368A3A06876B7ED558E59B4CFF01E7DB0B5E1CF920D8FB495470319FD0789E37EF6EB91648D8E0440238A35552A5475L6d6H%20" TargetMode="External"/><Relationship Id="rId134" Type="http://schemas.openxmlformats.org/officeDocument/2006/relationships/hyperlink" Target="consultantplus://offline/ref=8DC242C0027BB1B368A3A06876B7ED558859B5C0F01720BABDB8C3900A80EB82404A15FC0789E07FF8B494719CD60B443B943D4336567764L2d8H%20" TargetMode="External"/><Relationship Id="rId139" Type="http://schemas.openxmlformats.org/officeDocument/2006/relationships/hyperlink" Target="consultantplus://offline/ref=8DC242C0027BB1B368A3A06876B7ED558959B3C6F11320BABDB8C3900A80EB82404A15FC0789E07BF9B494719CD60B443B943D4336567764L2d8H%20" TargetMode="External"/><Relationship Id="rId80" Type="http://schemas.openxmlformats.org/officeDocument/2006/relationships/hyperlink" Target="consultantplus://offline/ref=8DC242C0027BB1B368A3A06876B7ED558A59B7C2F51320BABDB8C3900A80EB82404A15FC0789E07EF4B494719CD60B443B943D4336567764L2d8H%20" TargetMode="External"/><Relationship Id="rId85" Type="http://schemas.openxmlformats.org/officeDocument/2006/relationships/hyperlink" Target="consultantplus://offline/ref=8DC242C0027BB1B368A3A06876B7ED558A59B7C2F51320BABDB8C3900A80EB82404A15FC0789E07DFEB494719CD60B443B943D4336567764L2d8H%20" TargetMode="External"/><Relationship Id="rId150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17" TargetMode="External"/><Relationship Id="rId155" Type="http://schemas.openxmlformats.org/officeDocument/2006/relationships/hyperlink" Target="consultantplus://offline/ref=8DC242C0027BB1B368A3A06876B7ED558959B3C6F11320BABDB8C3900A80EB82404A15FC0789E07AF4B494719CD60B443B943D4336567764L2d8H%20" TargetMode="External"/><Relationship Id="rId171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45" TargetMode="External"/><Relationship Id="rId176" Type="http://schemas.openxmlformats.org/officeDocument/2006/relationships/hyperlink" Target="consultantplus://offline/ref=8DC242C0027BB1B368A3A06876B7ED558959B3C6F11320BABDB8C3900A80EB82404A15FC0789E078FEB494719CD60B443B943D4336567764L2d8H%20" TargetMode="External"/><Relationship Id="rId192" Type="http://schemas.openxmlformats.org/officeDocument/2006/relationships/hyperlink" Target="consultantplus://offline/ref=8DC242C0027BB1B368A3A06876B7ED558A5FB5C4F81220BABDB8C3900A80EB82404A15FC0789E079FDB494719CD60B443B943D4336567764L2d8H%20" TargetMode="External"/><Relationship Id="rId197" Type="http://schemas.openxmlformats.org/officeDocument/2006/relationships/hyperlink" Target="consultantplus://offline/ref=8DC242C0027BB1B368A3A06876B7ED558959B3C6F11320BABDB8C3900A80EB82404A15FC0789E077F4B494719CD60B443B943D4336567764L2d8H%20" TargetMode="External"/><Relationship Id="rId206" Type="http://schemas.openxmlformats.org/officeDocument/2006/relationships/hyperlink" Target="consultantplus://offline/ref=8DC242C0027BB1B368A3A06876B7ED558959B3C6F11320BABDB8C3900A80EB82404A15FC0789E076F8B494719CD60B443B943D4336567764L2d8H%20" TargetMode="External"/><Relationship Id="rId201" Type="http://schemas.openxmlformats.org/officeDocument/2006/relationships/hyperlink" Target="consultantplus://offline/ref=8DC242C0027BB1B368A3A06876B7ED558959B3C6F11320BABDB8C3900A80EB82404A15FC0789E076FDB494719CD60B443B943D4336567764L2d8H%20" TargetMode="External"/><Relationship Id="rId12" Type="http://schemas.openxmlformats.org/officeDocument/2006/relationships/hyperlink" Target="consultantplus://offline/ref=8DC242C0027BB1B368A3A06876B7ED558A5BB6C1F01E7DB0B5E1CF920D8FB495470319FD0789E177F6EB91648D8E0440238A35552A5475L6d6H%20" TargetMode="External"/><Relationship Id="rId17" Type="http://schemas.openxmlformats.org/officeDocument/2006/relationships/hyperlink" Target="consultantplus://offline/ref=8DC242C0027BB1B368A3A06876B7ED558A52BAC1F61E7DB0B5E1CF920D8FB495470319FD0789E27CF6EB91648D8E0440238A35552A5475L6d6H%20" TargetMode="External"/><Relationship Id="rId33" Type="http://schemas.openxmlformats.org/officeDocument/2006/relationships/hyperlink" Target="consultantplus://offline/ref=8DC242C0027BB1B368A3A06876B7ED558E5DBAC6F41E7DB0B5E1CF920D8FB495470319FD0789E07AF6EB91648D8E0440238A35552A5475L6d6H%20" TargetMode="External"/><Relationship Id="rId38" Type="http://schemas.openxmlformats.org/officeDocument/2006/relationships/hyperlink" Target="consultantplus://offline/ref=8DC242C0027BB1B368A3A06876B7ED55885AB2C5F51620BABDB8C3900A80EB82404A15FC0789E07EFDB494719CD60B443B943D4336567764L2d8H%20" TargetMode="External"/><Relationship Id="rId59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78" TargetMode="External"/><Relationship Id="rId103" Type="http://schemas.openxmlformats.org/officeDocument/2006/relationships/hyperlink" Target="consultantplus://offline/ref=8DC242C0027BB1B368A3A06876B7ED558858B1CEF11C20BABDB8C3900A80EB82404A15FC0789E07CF4B494719CD60B443B943D4336567764L2d8H%20" TargetMode="External"/><Relationship Id="rId108" Type="http://schemas.openxmlformats.org/officeDocument/2006/relationships/hyperlink" Target="consultantplus://offline/ref=8DC242C0027BB1B368A3A06876B7ED55895AB6C7F91D20BABDB8C3900A80EB82404A15FC0789E07EFFB494719CD60B443B943D4336567764L2d8H%20" TargetMode="External"/><Relationship Id="rId124" Type="http://schemas.openxmlformats.org/officeDocument/2006/relationships/hyperlink" Target="consultantplus://offline/ref=8DC242C0027BB1B368A3A06876B7ED55885EBBCEF31220BABDB8C3900A80EB82404A15FC0789E07EFDB494719CD60B443B943D4336567764L2d8H%20" TargetMode="External"/><Relationship Id="rId129" Type="http://schemas.openxmlformats.org/officeDocument/2006/relationships/hyperlink" Target="consultantplus://offline/ref=8DC242C0027BB1B368A3A06876B7ED558959B3C6F11320BABDB8C3900A80EB82404A15FC0789E07EFEB494719CD60B443B943D4336567764L2d8H%20" TargetMode="External"/><Relationship Id="rId54" Type="http://schemas.openxmlformats.org/officeDocument/2006/relationships/hyperlink" Target="consultantplus://offline/ref=8DC242C0027BB1B368A3A06876B7ED55885EB1C5F71320BABDB8C3900A80EB82404A15FC0789E07EFDB494719CD60B443B943D4336567764L2d8H%20" TargetMode="External"/><Relationship Id="rId70" Type="http://schemas.openxmlformats.org/officeDocument/2006/relationships/hyperlink" Target="consultantplus://offline/ref=8DC242C0027BB1B368A3A06876B7ED55825BB3CFF91E7DB0B5E1CF920D8FB495470319FD0789E17EF6EB91648D8E0440238A35552A5475L6d6H%20" TargetMode="External"/><Relationship Id="rId75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443" TargetMode="External"/><Relationship Id="rId91" Type="http://schemas.openxmlformats.org/officeDocument/2006/relationships/hyperlink" Target="consultantplus://offline/ref=8DC242C0027BB1B368A3A06876B7ED558858B2C1F91220BABDB8C3900A80EB82524A4DF0058FFE7FF5A1C220DAL8d3H%20" TargetMode="External"/><Relationship Id="rId96" Type="http://schemas.openxmlformats.org/officeDocument/2006/relationships/hyperlink" Target="consultantplus://offline/ref=8DC242C0027BB1B368A3A06876B7ED558A5FB2C6F31320BABDB8C3900A80EB82404A15FC0789E07FF8B494719CD60B443B943D4336567764L2d8H%20" TargetMode="External"/><Relationship Id="rId140" Type="http://schemas.openxmlformats.org/officeDocument/2006/relationships/hyperlink" Target="consultantplus://offline/ref=8DC242C0027BB1B368A3A06876B7ED55885EB5C0F31420BABDB8C3900A80EB82404A15FC0789E07EFDB494719CD60B443B943D4336567764L2d8H%20" TargetMode="External"/><Relationship Id="rId145" Type="http://schemas.openxmlformats.org/officeDocument/2006/relationships/hyperlink" Target="consultantplus://offline/ref=8DC242C0027BB1B368A3A06876B7ED558959B3C6F11320BABDB8C3900A80EB82404A15FC0789E07AFDB494719CD60B443B943D4336567764L2d8H%20" TargetMode="External"/><Relationship Id="rId161" Type="http://schemas.openxmlformats.org/officeDocument/2006/relationships/hyperlink" Target="consultantplus://offline/ref=8DC242C0027BB1B368A3A06876B7ED558959B3C6F11320BABDB8C3900A80EB82404A15FC0789E079FCB494719CD60B443B943D4336567764L2d8H%20" TargetMode="External"/><Relationship Id="rId166" Type="http://schemas.openxmlformats.org/officeDocument/2006/relationships/hyperlink" Target="consultantplus://offline/ref=8DC242C0027BB1B368A3A06876B7ED558952BACEF31D20BABDB8C3900A80EB82404A15FC0789E07CFCB494719CD60B443B943D4336567764L2d8H%20" TargetMode="External"/><Relationship Id="rId182" Type="http://schemas.openxmlformats.org/officeDocument/2006/relationships/hyperlink" Target="consultantplus://offline/ref=8DC242C0027BB1B368A3A06876B7ED558959B3C6F11320BABDB8C3900A80EB82404A15FC0789E078F4B494719CD60B443B943D4336567764L2d8H%20" TargetMode="External"/><Relationship Id="rId187" Type="http://schemas.openxmlformats.org/officeDocument/2006/relationships/hyperlink" Target="consultantplus://offline/ref=8DC242C0027BB1B368A3A06876B7ED558858B0C1F91D20BABDB8C3900A80EB82404A15FC0789E07EFDB494719CD60B443B943D4336567764L2d8H%20" TargetMode="External"/><Relationship Id="rId217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C242C0027BB1B368A3A06876B7ED558259B6C2F21E7DB0B5E1CF920D8FB495470319FD0789E576F6EB91648D8E0440238A35552A5475L6d6H%20" TargetMode="External"/><Relationship Id="rId212" Type="http://schemas.openxmlformats.org/officeDocument/2006/relationships/hyperlink" Target="consultantplus://offline/ref=8DC242C0027BB1B368A3A06876B7ED55885EBACEF51420BABDB8C3900A80EB82404A15FC0789E27EF4B494719CD60B443B943D4336567764L2d8H%20" TargetMode="External"/><Relationship Id="rId23" Type="http://schemas.openxmlformats.org/officeDocument/2006/relationships/hyperlink" Target="consultantplus://offline/ref=8DC242C0027BB1B368A3A06876B7ED558953B2CEF01E7DB0B5E1CF920D8FB495470319FD0789E077F6EB91648D8E0440238A35552A5475L6d6H%20" TargetMode="External"/><Relationship Id="rId28" Type="http://schemas.openxmlformats.org/officeDocument/2006/relationships/hyperlink" Target="consultantplus://offline/ref=8DC242C0027BB1B368A3A06876B7ED558F5BB5C6F51E7DB0B5E1CF920D8FB495470319FD0789E17AF6EB91648D8E0440238A35552A5475L6d6H%20" TargetMode="External"/><Relationship Id="rId49" Type="http://schemas.openxmlformats.org/officeDocument/2006/relationships/hyperlink" Target="consultantplus://offline/ref=8DC242C0027BB1B368A3A06876B7ED558959B3C6F11320BABDB8C3900A80EB82404A15FC0789E07FF8B494719CD60B443B943D4336567764L2d8H%20" TargetMode="External"/><Relationship Id="rId114" Type="http://schemas.openxmlformats.org/officeDocument/2006/relationships/hyperlink" Target="consultantplus://offline/ref=8DC242C0027BB1B368A3A06876B7ED55895AB6C7F91D20BABDB8C3900A80EB82404A15FC0789E07EFAB494719CD60B443B943D4336567764L2d8H%20" TargetMode="External"/><Relationship Id="rId119" Type="http://schemas.openxmlformats.org/officeDocument/2006/relationships/hyperlink" Target="consultantplus://offline/ref=8DC242C0027BB1B368A3A06876B7ED558A59BAC3F81520BABDB8C3900A80EB82404A15FC0789E07EFDB494719CD60B443B943D4336567764L2d8H%20" TargetMode="External"/><Relationship Id="rId44" Type="http://schemas.openxmlformats.org/officeDocument/2006/relationships/hyperlink" Target="consultantplus://offline/ref=8DC242C0027BB1B368A3A06876B7ED558A5FB2C6F31320BABDB8C3900A80EB82404A15FC0789E07FF8B494719CD60B443B943D4336567764L2d8H%20" TargetMode="External"/><Relationship Id="rId60" Type="http://schemas.openxmlformats.org/officeDocument/2006/relationships/hyperlink" Target="consultantplus://offline/ref=8DC242C0027BB1B368A3A06876B7ED558A53B7CFF71720BABDB8C3900A80EB82404A15FC0789E07EFDB494719CD60B443B943D4336567764L2d8H%20" TargetMode="External"/><Relationship Id="rId65" Type="http://schemas.openxmlformats.org/officeDocument/2006/relationships/hyperlink" Target="consultantplus://offline/ref=8DC242C0027BB1B368A3A06876B7ED558A59B7C2F51320BABDB8C3900A80EB82404A15FC0789E07EFEB494719CD60B443B943D4336567764L2d8H%20" TargetMode="External"/><Relationship Id="rId81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527" TargetMode="External"/><Relationship Id="rId86" Type="http://schemas.openxmlformats.org/officeDocument/2006/relationships/hyperlink" Target="consultantplus://offline/ref=8DC242C0027BB1B368A3A06876B7ED558E5EB1CEF71E7DB0B5E1CF920D8FB495470319FD0789E17AF6EB91648D8E0440238A35552A5475L6d6H%20" TargetMode="External"/><Relationship Id="rId130" Type="http://schemas.openxmlformats.org/officeDocument/2006/relationships/hyperlink" Target="consultantplus://offline/ref=8DC242C0027BB1B368A3A06876B7ED558959B3C6F11320BABDB8C3900A80EB82404A15FC0789E07DFEB494719CD60B443B943D4336567764L2d8H%20" TargetMode="External"/><Relationship Id="rId135" Type="http://schemas.openxmlformats.org/officeDocument/2006/relationships/hyperlink" Target="consultantplus://offline/ref=8DC242C0027BB1B368A3A06876B7ED55825BB3CFF91E7DB0B5E1CF920D8FB495470319FD0789E57DF6EB91648D8E0440238A35552A5475L6d6H%20" TargetMode="External"/><Relationship Id="rId151" Type="http://schemas.openxmlformats.org/officeDocument/2006/relationships/hyperlink" Target="consultantplus://offline/ref=8DC242C0027BB1B368A3A06876B7ED558959B3C6F11320BABDB8C3900A80EB82404A15FC0789E07AFAB494719CD60B443B943D4336567764L2d8H%20" TargetMode="External"/><Relationship Id="rId156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17" TargetMode="External"/><Relationship Id="rId177" Type="http://schemas.openxmlformats.org/officeDocument/2006/relationships/hyperlink" Target="consultantplus://offline/ref=8DC242C0027BB1B368A3A06876B7ED558959B3C6F11320BABDB8C3900A80EB82404A15FC0789E078F9B494719CD60B443B943D4336567764L2d8H%20" TargetMode="External"/><Relationship Id="rId198" Type="http://schemas.openxmlformats.org/officeDocument/2006/relationships/hyperlink" Target="consultantplus://offline/ref=8DC242C0027BB1B368A3A06876B7ED558858B0C1F91D20BABDB8C3900A80EB82404A15FC0789E07EFCB494719CD60B443B943D4336567764L2d8H%20" TargetMode="External"/><Relationship Id="rId172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45" TargetMode="External"/><Relationship Id="rId193" Type="http://schemas.openxmlformats.org/officeDocument/2006/relationships/hyperlink" Target="consultantplus://offline/ref=8DC242C0027BB1B368A3A06876B7ED558959B3C6F11320BABDB8C3900A80EB82404A15FC0789E077FAB494719CD60B443B943D4336567764L2d8H%20" TargetMode="External"/><Relationship Id="rId202" Type="http://schemas.openxmlformats.org/officeDocument/2006/relationships/hyperlink" Target="consultantplus://offline/ref=8DC242C0027BB1B368A3A06876B7ED558959B3C6F11320BABDB8C3900A80EB82404A15FC0789E076FCB494719CD60B443B943D4336567764L2d8H%20" TargetMode="External"/><Relationship Id="rId207" Type="http://schemas.openxmlformats.org/officeDocument/2006/relationships/hyperlink" Target="consultantplus://offline/ref=8DC242C0027BB1B368A3A06876B7ED558A59B7C2F51320BABDB8C3900A80EB82404A15FC0789E078FCB494719CD60B443B943D4336567764L2d8H%20" TargetMode="External"/><Relationship Id="rId13" Type="http://schemas.openxmlformats.org/officeDocument/2006/relationships/hyperlink" Target="consultantplus://offline/ref=8DC242C0027BB1B368A3A06876B7ED558A5BB6C1F61E7DB0B5E1CF920D8FB495470319FD0789E17AF6EB91648D8E0440238A35552A5475L6d6H%20" TargetMode="External"/><Relationship Id="rId18" Type="http://schemas.openxmlformats.org/officeDocument/2006/relationships/hyperlink" Target="consultantplus://offline/ref=8DC242C0027BB1B368A3A06876B7ED55895BBBC4F61E7DB0B5E1CF920D8FB495470319FD0789E17BF6EB91648D8E0440238A35552A5475L6d6H%20" TargetMode="External"/><Relationship Id="rId39" Type="http://schemas.openxmlformats.org/officeDocument/2006/relationships/hyperlink" Target="consultantplus://offline/ref=8DC242C0027BB1B368A3A06876B7ED558A59B7C2F51320BABDB8C3900A80EB82404A15FC0789E07FF8B494719CD60B443B943D4336567764L2d8H%20" TargetMode="External"/><Relationship Id="rId109" Type="http://schemas.openxmlformats.org/officeDocument/2006/relationships/hyperlink" Target="consultantplus://offline/ref=8DC242C0027BB1B368A3A06876B7ED55895AB6C7F91D20BABDB8C3900A80EB82404A15FC0789E07EF9B494719CD60B443B943D4336567764L2d8H%20" TargetMode="External"/><Relationship Id="rId34" Type="http://schemas.openxmlformats.org/officeDocument/2006/relationships/hyperlink" Target="consultantplus://offline/ref=8DC242C0027BB1B368A3A06876B7ED558D5BB5C4F11E7DB0B5E1CF920D8FB495470319FD0789E07AF6EB91648D8E0440238A35552A5475L6d6H%20" TargetMode="External"/><Relationship Id="rId50" Type="http://schemas.openxmlformats.org/officeDocument/2006/relationships/hyperlink" Target="consultantplus://offline/ref=8DC242C0027BB1B368A3A06876B7ED558859B5C0F01720BABDB8C3900A80EB82404A15FC0789E07FF8B494719CD60B443B943D4336567764L2d8H%20" TargetMode="External"/><Relationship Id="rId55" Type="http://schemas.openxmlformats.org/officeDocument/2006/relationships/hyperlink" Target="consultantplus://offline/ref=8DC242C0027BB1B368A3A06876B7ED55885EB5C0F31420BABDB8C3900A80EB82404A15FC0789E07EFDB494719CD60B443B943D4336567764L2d8H%20" TargetMode="External"/><Relationship Id="rId76" Type="http://schemas.openxmlformats.org/officeDocument/2006/relationships/hyperlink" Target="consultantplus://offline/ref=8DC242C0027BB1B368A3A06876B7ED558A59B7C2F51320BABDB8C3900A80EB82404A15FC0789E07EFAB494719CD60B443B943D4336567764L2d8H%20" TargetMode="External"/><Relationship Id="rId97" Type="http://schemas.openxmlformats.org/officeDocument/2006/relationships/hyperlink" Target="consultantplus://offline/ref=8DC242C0027BB1B368A3A06876B7ED55895AB4CFF01520BABDB8C3900A80EB82404A15FC0789E07FF4B494719CD60B443B943D4336567764L2d8H%20" TargetMode="External"/><Relationship Id="rId104" Type="http://schemas.openxmlformats.org/officeDocument/2006/relationships/hyperlink" Target="consultantplus://offline/ref=8DC242C0027BB1B368A3A06876B7ED55895AB6C7F91D20BABDB8C3900A80EB82404A15FC0789E07EFDB494719CD60B443B943D4336567764L2d8H%20" TargetMode="External"/><Relationship Id="rId120" Type="http://schemas.openxmlformats.org/officeDocument/2006/relationships/hyperlink" Target="consultantplus://offline/ref=8DC242C0027BB1B368A3A06876B7ED55885EBBCEF31220BABDB8C3900A80EB82404A15FC0789E07EFDB494719CD60B443B943D4336567764L2d8H%20" TargetMode="External"/><Relationship Id="rId125" Type="http://schemas.openxmlformats.org/officeDocument/2006/relationships/hyperlink" Target="consultantplus://offline/ref=8DC242C0027BB1B368A3A06876B7ED55885EBBCEF31220BABDB8C3900A80EB82404A15FC0789E07EFDB494719CD60B443B943D4336567764L2d8H%20" TargetMode="External"/><Relationship Id="rId141" Type="http://schemas.openxmlformats.org/officeDocument/2006/relationships/hyperlink" Target="consultantplus://offline/ref=8DC242C0027BB1B368A3A06876B7ED558959B3C6F11320BABDB8C3900A80EB82404A15FC0789E07BFAB494719CD60B443B943D4336567764L2d8H%20" TargetMode="External"/><Relationship Id="rId146" Type="http://schemas.openxmlformats.org/officeDocument/2006/relationships/hyperlink" Target="consultantplus://offline/ref=8DC242C0027BB1B368A3A06876B7ED558959B3C6F11320BABDB8C3900A80EB82404A15FC0789E07AFCB494719CD60B443B943D4336567764L2d8H%20" TargetMode="External"/><Relationship Id="rId167" Type="http://schemas.openxmlformats.org/officeDocument/2006/relationships/hyperlink" Target="consultantplus://offline/ref=8DC242C0027BB1B368A3A06876B7ED558959B3C6F11320BABDB8C3900A80EB82404A15FC0789E079FBB494719CD60B443B943D4336567764L2d8H%20" TargetMode="External"/><Relationship Id="rId188" Type="http://schemas.openxmlformats.org/officeDocument/2006/relationships/hyperlink" Target="consultantplus://offline/ref=8DC242C0027BB1B368A3A06876B7ED558858B2C1F91220BABDB8C3900A80EB82404A15FF0482B42EB9EACD22DE9D064E23883D49L2d8H%20" TargetMode="External"/><Relationship Id="rId7" Type="http://schemas.openxmlformats.org/officeDocument/2006/relationships/hyperlink" Target="consultantplus://offline/ref=8DC242C0027BB1B368A3A06876B7ED558852B3CFFB4377B8ECEDCD9502D0A3920E0F18FD0789E574A9EE8475D58100583D8223492856L7d7H%20" TargetMode="External"/><Relationship Id="rId71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299" TargetMode="External"/><Relationship Id="rId92" Type="http://schemas.openxmlformats.org/officeDocument/2006/relationships/hyperlink" Target="consultantplus://offline/ref=8DC242C0027BB1B368A3A06876B7ED558258B1C1F21E7DB0B5E1CF920D8FB495470319FD0789E076F6EB91648D8E0440238A35552A5475L6d6H%20" TargetMode="External"/><Relationship Id="rId162" Type="http://schemas.openxmlformats.org/officeDocument/2006/relationships/hyperlink" Target="consultantplus://offline/ref=8DC242C0027BB1B368A3A06876B7ED558858B1C3F61120BABDB8C3900A80EB82404A15FC0789E87EFDB494719CD60B443B943D4336567764L2d8H%20" TargetMode="External"/><Relationship Id="rId183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77" TargetMode="External"/><Relationship Id="rId213" Type="http://schemas.openxmlformats.org/officeDocument/2006/relationships/hyperlink" Target="consultantplus://offline/ref=8DC242C0027BB1B368A3A06876B7ED558A59B7C2F51320BABDB8C3900A80EB82404A15FC0789E076FCB494719CD60B443B943D4336567764L2d8H%20" TargetMode="External"/><Relationship Id="rId218" Type="http://schemas.openxmlformats.org/officeDocument/2006/relationships/theme" Target="theme/theme1.xm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8DC242C0027BB1B368A3A06876B7ED558859B5C1F01E7DB0B5E1CF920D8FB495470319FD0789E17CF6EB91648D8E0440238A35552A5475L6d6H%20" TargetMode="External"/><Relationship Id="rId24" Type="http://schemas.openxmlformats.org/officeDocument/2006/relationships/hyperlink" Target="consultantplus://offline/ref=8DC242C0027BB1B368A3A06876B7ED558A5AB3C0F11720BABDB8C3900A80EB82404A15FC0789E07EFEB494719CD60B443B943D4336567764L2d8H%20" TargetMode="External"/><Relationship Id="rId40" Type="http://schemas.openxmlformats.org/officeDocument/2006/relationships/hyperlink" Target="consultantplus://offline/ref=8DC242C0027BB1B368A3A06876B7ED558A59BAC3F81520BABDB8C3900A80EB82404A15FC0789E07FF4B494719CD60B443B943D4336567764L2d8H%20" TargetMode="External"/><Relationship Id="rId45" Type="http://schemas.openxmlformats.org/officeDocument/2006/relationships/hyperlink" Target="consultantplus://offline/ref=8DC242C0027BB1B368A3A06876B7ED55895AB4CFF01520BABDB8C3900A80EB82404A15FC0789E07FF4B494719CD60B443B943D4336567764L2d8H%20" TargetMode="External"/><Relationship Id="rId66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196" TargetMode="External"/><Relationship Id="rId87" Type="http://schemas.openxmlformats.org/officeDocument/2006/relationships/hyperlink" Target="consultantplus://offline/ref=8DC242C0027BB1B368A3A06876B7ED558A59B7C2F51320BABDB8C3900A80EB82404A15FC0789E07DF9B494719CD60B443B943D4336567764L2d8H%20" TargetMode="External"/><Relationship Id="rId110" Type="http://schemas.openxmlformats.org/officeDocument/2006/relationships/hyperlink" Target="consultantplus://offline/ref=8DC242C0027BB1B368A3A06876B7ED558858B1CFF11320BABDB8C3900A80EB82404A15FC0789E07FF8B494719CD60B443B943D4336567764L2d8H%20" TargetMode="External"/><Relationship Id="rId115" Type="http://schemas.openxmlformats.org/officeDocument/2006/relationships/hyperlink" Target="consultantplus://offline/ref=8DC242C0027BB1B368A3A06876B7ED55885EB1C5F71320BABDB8C3900A80EB82404A15FC0789E07EFDB494719CD60B443B943D4336567764L2d8H%20" TargetMode="External"/><Relationship Id="rId131" Type="http://schemas.openxmlformats.org/officeDocument/2006/relationships/hyperlink" Target="consultantplus://offline/ref=8DC242C0027BB1B368A3A06876B7ED558859B5C0F01720BABDB8C3900A80EB82404A15FC0789E07FF8B494719CD60B443B943D4336567764L2d8H%20" TargetMode="External"/><Relationship Id="rId136" Type="http://schemas.openxmlformats.org/officeDocument/2006/relationships/hyperlink" Target="consultantplus://offline/ref=8DC242C0027BB1B368A3A06876B7ED558A59B7C2F51320BABDB8C3900A80EB82404A15FC0789E07CF9B494719CD60B443B943D4336567764L2d8H%20" TargetMode="External"/><Relationship Id="rId157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27" TargetMode="External"/><Relationship Id="rId178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65" TargetMode="External"/><Relationship Id="rId61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132" TargetMode="External"/><Relationship Id="rId82" Type="http://schemas.openxmlformats.org/officeDocument/2006/relationships/hyperlink" Target="consultantplus://offline/ref=8DC242C0027BB1B368A3A06876B7ED558A59B7C2F51320BABDB8C3900A80EB82404A15FC0789E07DFDB494719CD60B443B943D4336567764L2d8H%20" TargetMode="External"/><Relationship Id="rId152" Type="http://schemas.openxmlformats.org/officeDocument/2006/relationships/hyperlink" Target="consultantplus://offline/ref=8DC242C0027BB1B368A3A06876B7ED55885EB5C7F31120BABDB8C3900A80EB82404A15FF048FE074A9EE8475D58100583D8223492856L7d7H%20" TargetMode="External"/><Relationship Id="rId173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54" TargetMode="External"/><Relationship Id="rId194" Type="http://schemas.openxmlformats.org/officeDocument/2006/relationships/hyperlink" Target="consultantplus://offline/ref=8DC242C0027BB1B368A3A06876B7ED558858B0C1F91D20BABDB8C3900A80EB82404A15FC0789E07EFDB494719CD60B443B943D4336567764L2d8H%20" TargetMode="External"/><Relationship Id="rId199" Type="http://schemas.openxmlformats.org/officeDocument/2006/relationships/hyperlink" Target="consultantplus://offline/ref=8DC242C0027BB1B368A3A06876B7ED558858B2C1F91220BABDB8C3900A80EB82404A15FE0282B42EB9EACD22DE9D064E23883D49L2d8H%20" TargetMode="External"/><Relationship Id="rId203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459" TargetMode="External"/><Relationship Id="rId208" Type="http://schemas.openxmlformats.org/officeDocument/2006/relationships/hyperlink" Target="consultantplus://offline/ref=8DC242C0027BB1B368A3A06876B7ED558858B2C1F91220BABDB8C3900A80EB82404A15FC058AEB2BACFB952DDA85184635943F4B2AL5d4H%20" TargetMode="External"/><Relationship Id="rId19" Type="http://schemas.openxmlformats.org/officeDocument/2006/relationships/hyperlink" Target="consultantplus://offline/ref=8DC242C0027BB1B368A3A06876B7ED55895BBBC4F71E7DB0B5E1CF920D8FB495470319FD0789E17CF6EB91648D8E0440238A35552A5475L6d6H%20" TargetMode="External"/><Relationship Id="rId14" Type="http://schemas.openxmlformats.org/officeDocument/2006/relationships/hyperlink" Target="consultantplus://offline/ref=8DC242C0027BB1B368A3A06876B7ED558953B3C6F11E7DB0B5E1CF920D8FB495470319FD0789E076F6EB91648D8E0440238A35552A5475L6d6H%20" TargetMode="External"/><Relationship Id="rId30" Type="http://schemas.openxmlformats.org/officeDocument/2006/relationships/hyperlink" Target="consultantplus://offline/ref=8DC242C0027BB1B368A3A06876B7ED558959B0CFF61020BABDB8C3900A80EB82404A15FC0789E07EFDB494719CD60B443B943D4336567764L2d8H%20" TargetMode="External"/><Relationship Id="rId35" Type="http://schemas.openxmlformats.org/officeDocument/2006/relationships/hyperlink" Target="consultantplus://offline/ref=8DC242C0027BB1B368A3A06876B7ED558E5DB5C0F01E7DB0B5E1CF920D8FB495470319FD0789E07AF6EB91648D8E0440238A35552A5475L6d6H%20" TargetMode="External"/><Relationship Id="rId56" Type="http://schemas.openxmlformats.org/officeDocument/2006/relationships/hyperlink" Target="consultantplus://offline/ref=8DC242C0027BB1B368A3A06876B7ED558859B7C1F01120BABDB8C3900A80EB82404A15FC0789E07CF9B494719CD60B443B943D4336567764L2d8H%20" TargetMode="External"/><Relationship Id="rId77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478" TargetMode="External"/><Relationship Id="rId100" Type="http://schemas.openxmlformats.org/officeDocument/2006/relationships/hyperlink" Target="consultantplus://offline/ref=8DC242C0027BB1B368A3A06876B7ED558858B1CFF11320BABDB8C3900A80EB82404A15FC0789E07FF8B494719CD60B443B943D4336567764L2d8H%20" TargetMode="External"/><Relationship Id="rId105" Type="http://schemas.openxmlformats.org/officeDocument/2006/relationships/hyperlink" Target="consultantplus://offline/ref=8DC242C0027BB1B368A3A06876B7ED55885AB2C5F51620BABDB8C3900A80EB82404A15FC0789E07EFCB494719CD60B443B943D4336567764L2d8H%20" TargetMode="External"/><Relationship Id="rId126" Type="http://schemas.openxmlformats.org/officeDocument/2006/relationships/hyperlink" Target="consultantplus://offline/ref=8DC242C0027BB1B368A3A06876B7ED558A59B7C2F51320BABDB8C3900A80EB82404A15FC0789E07EFEB494719CD60B443B943D4336567764L2d8H%20" TargetMode="External"/><Relationship Id="rId147" Type="http://schemas.openxmlformats.org/officeDocument/2006/relationships/hyperlink" Target="consultantplus://offline/ref=8DC242C0027BB1B368A3A06876B7ED558959B3C6F11320BABDB8C3900A80EB82404A15FC0789E07AFFB494719CD60B443B943D4336567764L2d8H%20" TargetMode="External"/><Relationship Id="rId168" Type="http://schemas.openxmlformats.org/officeDocument/2006/relationships/hyperlink" Target="consultantplus://offline/ref=8DC242C0027BB1B368A3A06876B7ED558959B3C6F11320BABDB8C3900A80EB82404A15FC0789E079FAB494719CD60B443B943D4336567764L2d8H%20" TargetMode="External"/><Relationship Id="rId8" Type="http://schemas.openxmlformats.org/officeDocument/2006/relationships/hyperlink" Target="consultantplus://offline/ref=8DC242C0027BB1B368A3A06876B7ED558F59BAC7FB4377B8ECEDCD9502D0A3920E0F18FD0789E574A9EE8475D58100583D8223492856L7d7H%20" TargetMode="External"/><Relationship Id="rId51" Type="http://schemas.openxmlformats.org/officeDocument/2006/relationships/hyperlink" Target="consultantplus://offline/ref=8DC242C0027BB1B368A3A06876B7ED558858B0C1F91D20BABDB8C3900A80EB82404A15FC0789E07FF4B494719CD60B443B943D4336567764L2d8H%20" TargetMode="External"/><Relationship Id="rId72" Type="http://schemas.openxmlformats.org/officeDocument/2006/relationships/hyperlink" Target="consultantplus://offline/ref=8DC242C0027BB1B368A3A06876B7ED558959B3C6F11320BABDB8C3900A80EB82404A15FC0789E07EFDB494719CD60B443B943D4336567764L2d8H%20" TargetMode="External"/><Relationship Id="rId93" Type="http://schemas.openxmlformats.org/officeDocument/2006/relationships/hyperlink" Target="consultantplus://offline/ref=8DC242C0027BB1B368A3A06876B7ED55885AB2C5F51620BABDB8C3900A80EB82404A15FC0789E07EFDB494719CD60B443B943D4336567764L2d8H%20" TargetMode="External"/><Relationship Id="rId98" Type="http://schemas.openxmlformats.org/officeDocument/2006/relationships/hyperlink" Target="consultantplus://offline/ref=8DC242C0027BB1B368A3A06876B7ED558A53B7CFF71720BABDB8C3900A80EB82404A15FC0789E07EFFB494719CD60B443B943D4336567764L2d8H%20" TargetMode="External"/><Relationship Id="rId121" Type="http://schemas.openxmlformats.org/officeDocument/2006/relationships/hyperlink" Target="consultantplus://offline/ref=8DC242C0027BB1B368A3A06876B7ED558A59BAC3F81520BABDB8C3900A80EB82404A15FC0789E07EFCB494719CD60B443B943D4336567764L2d8H%20" TargetMode="External"/><Relationship Id="rId142" Type="http://schemas.openxmlformats.org/officeDocument/2006/relationships/hyperlink" Target="consultantplus://offline/ref=8DC242C0027BB1B368A3A06876B7ED558959B3C6F11320BABDB8C3900A80EB82404A15FC0789E07BF5B494719CD60B443B943D4336567764L2d8H%20" TargetMode="External"/><Relationship Id="rId163" Type="http://schemas.openxmlformats.org/officeDocument/2006/relationships/hyperlink" Target="consultantplus://offline/ref=8DC242C0027BB1B368A3A06876B7ED558959B3C6F11320BABDB8C3900A80EB82404A15FC0789E079FFB494719CD60B443B943D4336567764L2d8H%20" TargetMode="External"/><Relationship Id="rId184" Type="http://schemas.openxmlformats.org/officeDocument/2006/relationships/hyperlink" Target="consultantplus://offline/ref=8DC242C0027BB1B368A3A06876B7ED558959B3C6F11320BABDB8C3900A80EB82404A15FC0789E077FDB494719CD60B443B943D4336567764L2d8H%20" TargetMode="External"/><Relationship Id="rId189" Type="http://schemas.openxmlformats.org/officeDocument/2006/relationships/hyperlink" Target="consultantplus://offline/ref=8DC242C0027BB1B368A3A06876B7ED558959B3C6F11320BABDB8C3900A80EB82404A15FC0789E077F8B494719CD60B443B943D4336567764L2d8H%20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8DC242C0027BB1B368A3A06876B7ED558858B2C1F91220BABDB8C3900A80EB82404A15FB0382B42EB9EACD22DE9D064E23883D49L2d8H%20" TargetMode="External"/><Relationship Id="rId25" Type="http://schemas.openxmlformats.org/officeDocument/2006/relationships/hyperlink" Target="consultantplus://offline/ref=8DC242C0027BB1B368A3A06876B7ED55895DB6C7F91E7DB0B5E1CF920D8FB495470319FD0789E07AF6EB91648D8E0440238A35552A5475L6d6H%20" TargetMode="External"/><Relationship Id="rId46" Type="http://schemas.openxmlformats.org/officeDocument/2006/relationships/hyperlink" Target="consultantplus://offline/ref=8DC242C0027BB1B368A3A06876B7ED558952BACEF31D20BABDB8C3900A80EB82404A15FC0789E07FF4B494719CD60B443B943D4336567764L2d8H%20" TargetMode="External"/><Relationship Id="rId67" Type="http://schemas.openxmlformats.org/officeDocument/2006/relationships/hyperlink" Target="consultantplus://offline/ref=8DC242C0027BB1B368A3A06876B7ED558E59B4CFF01E7DB0B5E1CF920D8FB495470319FD0789E17AF6EB91648D8E0440238A35552A5475L6d6H%20" TargetMode="External"/><Relationship Id="rId116" Type="http://schemas.openxmlformats.org/officeDocument/2006/relationships/hyperlink" Target="consultantplus://offline/ref=8DC242C0027BB1B368A3A06876B7ED558E59B4CFF01E7DB0B5E1CF920D8FB495470319FD0789E27AF6EB91648D8E0440238A35552A5475L6d6H%20" TargetMode="External"/><Relationship Id="rId137" Type="http://schemas.openxmlformats.org/officeDocument/2006/relationships/hyperlink" Target="consultantplus://offline/ref=8DC242C0027BB1B368A3A06876B7ED55885EBBCEF31220BABDB8C3900A80EB82404A15FC0789E07EFFB494719CD60B443B943D4336567764L2d8H%20" TargetMode="External"/><Relationship Id="rId158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17" TargetMode="External"/><Relationship Id="rId20" Type="http://schemas.openxmlformats.org/officeDocument/2006/relationships/hyperlink" Target="consultantplus://offline/ref=8DC242C0027BB1B368A3A06876B7ED558958BBC0F51E7DB0B5E1CF920D8FB495470319FD0789E17EF6EB91648D8E0440238A35552A5475L6d6H%20" TargetMode="External"/><Relationship Id="rId41" Type="http://schemas.openxmlformats.org/officeDocument/2006/relationships/hyperlink" Target="consultantplus://offline/ref=8DC242C0027BB1B368A3A06876B7ED558A58B2C3F71C20BABDB8C3900A80EB82404A15FC0789E07FF8B494719CD60B443B943D4336567764L2d8H%20" TargetMode="External"/><Relationship Id="rId62" Type="http://schemas.openxmlformats.org/officeDocument/2006/relationships/hyperlink" Target="consultantplus://offline/ref=8DC242C0027BB1B368A3A06876B7ED558E59B4CFF01E7DB0B5E1CF920D8FB495470319FD0789E17BF6EB91648D8E0440238A35552A5475L6d6H%20" TargetMode="External"/><Relationship Id="rId83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547" TargetMode="External"/><Relationship Id="rId88" Type="http://schemas.openxmlformats.org/officeDocument/2006/relationships/hyperlink" Target="consultantplus://offline/ref=8DC242C0027BB1B368A3A06876B7ED558E59B4CFF01E7DB0B5E1CF920D8FB495470319FD0789E177F6EB91648D8E0440238A35552A5475L6d6H%20" TargetMode="External"/><Relationship Id="rId111" Type="http://schemas.openxmlformats.org/officeDocument/2006/relationships/hyperlink" Target="consultantplus://offline/ref=8DC242C0027BB1B368A3A06876B7ED55885FBBC4F81120BABDB8C3900A80EB82404A15FC0789E07FF8B494719CD60B443B943D4336567764L2d8H%20" TargetMode="External"/><Relationship Id="rId132" Type="http://schemas.openxmlformats.org/officeDocument/2006/relationships/hyperlink" Target="consultantplus://offline/ref=8DC242C0027BB1B368A3A06876B7ED558A5ABBC5F71C20BABDB8C3900A80EB82404A15FC0789E07EFCB494719CD60B443B943D4336567764L2d8H%20" TargetMode="External"/><Relationship Id="rId153" Type="http://schemas.openxmlformats.org/officeDocument/2006/relationships/hyperlink" Target="consultantplus://offline/ref=8DC242C0027BB1B368A3A06876B7ED55885EB5C0F31420BABDB8C3900A80EB82404A15FC0789E07EFDB494719CD60B443B943D4336567764L2d8H%20" TargetMode="External"/><Relationship Id="rId174" Type="http://schemas.openxmlformats.org/officeDocument/2006/relationships/hyperlink" Target="consultantplus://offline/ref=8DC242C0027BB1B368A3A06876B7ED558959B3C6F11320BABDB8C3900A80EB82404A15FC0789E078FDB494719CD60B443B943D4336567764L2d8H%20" TargetMode="External"/><Relationship Id="rId179" Type="http://schemas.openxmlformats.org/officeDocument/2006/relationships/hyperlink" Target="consultantplus://offline/ref=8DC242C0027BB1B368A3A06876B7ED558959B3C6F11320BABDB8C3900A80EB82404A15FC0789E078FBB494719CD60B443B943D4336567764L2d8H%20" TargetMode="External"/><Relationship Id="rId195" Type="http://schemas.openxmlformats.org/officeDocument/2006/relationships/hyperlink" Target="consultantplus://offline/ref=8DC242C0027BB1B368A3A06876B7ED558258BBCEF01E7DB0B5E1CF920D8FB487475B15FF0197E077E3BDC022LDd8H%20" TargetMode="External"/><Relationship Id="rId209" Type="http://schemas.openxmlformats.org/officeDocument/2006/relationships/hyperlink" Target="consultantplus://offline/ref=8DC242C0027BB1B368A3A06876B7ED558858B1C5F81220BABDB8C3900A80EB82404A15FC0789E079F4B494719CD60B443B943D4336567764L2d8H%20" TargetMode="External"/><Relationship Id="rId190" Type="http://schemas.openxmlformats.org/officeDocument/2006/relationships/hyperlink" Target="consultantplus://offline/ref=8DC242C0027BB1B368A3A06876B7ED558959B3C6F11320BABDB8C3900A80EB82404A15FC0789E077FBB494719CD60B443B943D4336567764L2d8H%20" TargetMode="External"/><Relationship Id="rId204" Type="http://schemas.openxmlformats.org/officeDocument/2006/relationships/hyperlink" Target="consultantplus://offline/ref=8DC242C0027BB1B368A3A06876B7ED558858B0C1F91D20BABDB8C3900A80EB82404A15FC0789E07EFCB494719CD60B443B943D4336567764L2d8H%20" TargetMode="External"/><Relationship Id="rId15" Type="http://schemas.openxmlformats.org/officeDocument/2006/relationships/hyperlink" Target="consultantplus://offline/ref=8DC242C0027BB1B368A3A06876B7ED558A5BB6C1F21E7DB0B5E1CF920D8FB495470319FD0789E17AF6EB91648D8E0440238A35552A5475L6d6H%20" TargetMode="External"/><Relationship Id="rId36" Type="http://schemas.openxmlformats.org/officeDocument/2006/relationships/hyperlink" Target="consultantplus://offline/ref=8DC242C0027BB1B368A3A06876B7ED55825BB3CFF91E7DB0B5E1CF920D8FB495470319FD0789E07AF6EB91648D8E0440238A35552A5475L6d6H%20" TargetMode="External"/><Relationship Id="rId57" Type="http://schemas.openxmlformats.org/officeDocument/2006/relationships/hyperlink" Target="consultantplus://offline/ref=8DC242C0027BB1B368A3A06876B7ED558858B1CEF11C20BABDB8C3900A80EB82404A15FC0789E07CF4B494719CD60B443B943D4336567764L2d8H%20" TargetMode="External"/><Relationship Id="rId106" Type="http://schemas.openxmlformats.org/officeDocument/2006/relationships/hyperlink" Target="consultantplus://offline/ref=8DC242C0027BB1B368A3A06876B7ED55885AB2C5F51620BABDB8C3900A80EB82404A15FC0789E07EFFB494719CD60B443B943D4336567764L2d8H%20" TargetMode="External"/><Relationship Id="rId127" Type="http://schemas.openxmlformats.org/officeDocument/2006/relationships/hyperlink" Target="consultantplus://offline/ref=8DC242C0027BB1B368A3A06876B7ED558A59BAC3F81520BABDB8C3900A80EB82404A15FC0789E07EF5B494719CD60B443B943D4336567764L2d8H%20" TargetMode="External"/><Relationship Id="rId10" Type="http://schemas.openxmlformats.org/officeDocument/2006/relationships/hyperlink" Target="consultantplus://offline/ref=8DC242C0027BB1B368A3A97171B7ED558858B7C7F91D20BABDB8C3900A80EB82404A15FC0789E07EFEB494719CD60B443B943D4336567764L2d8H%20" TargetMode="External"/><Relationship Id="rId31" Type="http://schemas.openxmlformats.org/officeDocument/2006/relationships/hyperlink" Target="consultantplus://offline/ref=8DC242C0027BB1B368A3A06876B7ED558959B0CFF61220BABDB8C3900A80EB82404A15FC0789E07FF4B494719CD60B443B943D4336567764L2d8H%20" TargetMode="External"/><Relationship Id="rId52" Type="http://schemas.openxmlformats.org/officeDocument/2006/relationships/hyperlink" Target="consultantplus://offline/ref=8DC242C0027BB1B368A3A06876B7ED558858B1CFF11320BABDB8C3900A80EB82404A15FC0789E07FF8B494719CD60B443B943D4336567764L2d8H%20" TargetMode="External"/><Relationship Id="rId73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97" TargetMode="External"/><Relationship Id="rId78" Type="http://schemas.openxmlformats.org/officeDocument/2006/relationships/hyperlink" Target="consultantplus://offline/ref=8DC242C0027BB1B368A3A06876B7ED558A59B7C2F51320BABDB8C3900A80EB82404A15FC0789E07EF5B494719CD60B443B943D4336567764L2d8H%20" TargetMode="External"/><Relationship Id="rId94" Type="http://schemas.openxmlformats.org/officeDocument/2006/relationships/hyperlink" Target="consultantplus://offline/ref=8DC242C0027BB1B368A3A06876B7ED558A58B2C3F71C20BABDB8C3900A80EB82404A15FC0789E07FF8B494719CD60B443B943D4336567764L2d8H%20" TargetMode="External"/><Relationship Id="rId99" Type="http://schemas.openxmlformats.org/officeDocument/2006/relationships/hyperlink" Target="consultantplus://offline/ref=8DC242C0027BB1B368A3A06876B7ED55895AB6C7F91D20BABDB8C3900A80EB82404A15FC0789E07FF8B494719CD60B443B943D4336567764L2d8H%20" TargetMode="External"/><Relationship Id="rId101" Type="http://schemas.openxmlformats.org/officeDocument/2006/relationships/hyperlink" Target="consultantplus://offline/ref=8DC242C0027BB1B368A3A06876B7ED55885FBBC4F81120BABDB8C3900A80EB82404A15FC0789E07FF8B494719CD60B443B943D4336567764L2d8H%20" TargetMode="External"/><Relationship Id="rId122" Type="http://schemas.openxmlformats.org/officeDocument/2006/relationships/hyperlink" Target="consultantplus://offline/ref=8DC242C0027BB1B368A3A06876B7ED558A59BAC3F81520BABDB8C3900A80EB82404A15FC0789E07EFBB494719CD60B443B943D4336567764L2d8H%20" TargetMode="External"/><Relationship Id="rId143" Type="http://schemas.openxmlformats.org/officeDocument/2006/relationships/hyperlink" Target="consultantplus://offline/ref=8DC242C0027BB1B368A3A06876B7ED55885EBBC4F81720BABDB8C3900A80EB82404A15FC0789E07FF5B494719CD60B443B943D4336567764L2d8H%20" TargetMode="External"/><Relationship Id="rId148" Type="http://schemas.openxmlformats.org/officeDocument/2006/relationships/hyperlink" Target="consultantplus://offline/ref=8DC242C0027BB1B368A3A06876B7ED558959B3C6F11320BABDB8C3900A80EB82404A15FC0789E07AFCB494719CD60B443B943D4336567764L2d8H%20" TargetMode="External"/><Relationship Id="rId164" Type="http://schemas.openxmlformats.org/officeDocument/2006/relationships/hyperlink" Target="consultantplus://offline/ref=8DC242C0027BB1B368A3A06876B7ED558959B3C6F11320BABDB8C3900A80EB82404A15FC0789E079F9B494719CD60B443B943D4336567764L2d8H%20" TargetMode="External"/><Relationship Id="rId169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45" TargetMode="External"/><Relationship Id="rId185" Type="http://schemas.openxmlformats.org/officeDocument/2006/relationships/hyperlink" Target="consultantplus://offline/ref=8DC242C0027BB1B368A3A06876B7ED558A59B7C2F51320BABDB8C3900A80EB82404A15FC0789E07CF8B494719CD60B443B943D4336567764L2d8H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C242C0027BB1B368A3A06876B7ED558E58BBCEFB4377B8ECEDCD9502D0A3920E0F18FD0789E574A9EE8475D58100583D8223492856L7d7H%20" TargetMode="External"/><Relationship Id="rId180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65" TargetMode="External"/><Relationship Id="rId210" Type="http://schemas.openxmlformats.org/officeDocument/2006/relationships/hyperlink" Target="consultantplus://offline/ref=8DC242C0027BB1B368A3A06876B7ED558959B3C6F11320BABDB8C3900A80EB82404A15FC0789E076FBB494719CD60B443B943D4336567764L2d8H%20" TargetMode="External"/><Relationship Id="rId215" Type="http://schemas.openxmlformats.org/officeDocument/2006/relationships/hyperlink" Target="consultantplus://offline/ref=8DC242C0027BB1B368A3A06876B7ED558A59B7C2F51320BABDB8C3900A80EB82404A15FC0789E076F5B494719CD60B443B943D4336567764L2d8H%20" TargetMode="External"/><Relationship Id="rId26" Type="http://schemas.openxmlformats.org/officeDocument/2006/relationships/hyperlink" Target="consultantplus://offline/ref=8DC242C0027BB1B368A3A06876B7ED55895CB7CFF71E7DB0B5E1CF920D8FB495470319FD0789E07AF6EB91648D8E0440238A35552A5475L6d6H%20" TargetMode="External"/><Relationship Id="rId47" Type="http://schemas.openxmlformats.org/officeDocument/2006/relationships/hyperlink" Target="consultantplus://offline/ref=8DC242C0027BB1B368A3A06876B7ED558A53B7CFF71720BABDB8C3900A80EB82404A15FC0789E07FF4B494719CD60B443B943D4336567764L2d8H%20" TargetMode="External"/><Relationship Id="rId68" Type="http://schemas.openxmlformats.org/officeDocument/2006/relationships/hyperlink" Target="consultantplus://offline/ref=8DC242C0027BB1B368A3A06876B7ED558A59B7C2F51320BABDB8C3900A80EB82404A15FC0789E07EF9B494719CD60B443B943D4336567764L2d8H%20" TargetMode="External"/><Relationship Id="rId89" Type="http://schemas.openxmlformats.org/officeDocument/2006/relationships/hyperlink" Target="consultantplus://offline/ref=8DC242C0027BB1B368A3A06876B7ED558A59B7C2F51320BABDB8C3900A80EB82404A15FC0789E07DFAB494719CD60B443B943D4336567764L2d8H%20" TargetMode="External"/><Relationship Id="rId112" Type="http://schemas.openxmlformats.org/officeDocument/2006/relationships/hyperlink" Target="consultantplus://offline/ref=8DC242C0027BB1B368A3A06876B7ED558A58B2C3F71C20BABDB8C3900A80EB82404A15FC0789E07FF8B494719CD60B443B943D4336567764L2d8H%20" TargetMode="External"/><Relationship Id="rId133" Type="http://schemas.openxmlformats.org/officeDocument/2006/relationships/hyperlink" Target="consultantplus://offline/ref=8DC242C0027BB1B368A3A06876B7ED558259BBC6F71E7DB0B5E1CF920D8FB487475B15FF0197E077E3BDC022LDd8H%20" TargetMode="External"/><Relationship Id="rId154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311" TargetMode="External"/><Relationship Id="rId175" Type="http://schemas.openxmlformats.org/officeDocument/2006/relationships/hyperlink" Target="consultantplus://offline/ref=8DC242C0027BB1B368A3A06876B7ED558959B3C6F11320BABDB8C3900A80EB82404A15FC0789E078FFB494719CD60B443B943D4336567764L2d8H%20" TargetMode="External"/><Relationship Id="rId196" Type="http://schemas.openxmlformats.org/officeDocument/2006/relationships/hyperlink" Target="consultantplus://offline/ref=8DC242C0027BB1B368A3A06876B7ED558A59B7C2F51320BABDB8C3900A80EB82404A15FC0789E07AF4B494719CD60B443B943D4336567764L2d8H%20" TargetMode="External"/><Relationship Id="rId200" Type="http://schemas.openxmlformats.org/officeDocument/2006/relationships/hyperlink" Target="consultantplus://offline/ref=8DC242C0027BB1B368A3A06876B7ED558858B2C1F91220BABDB8C3900A80EB82404A15F90CDDB13BA8B2C226C6830E583F8A3FL4dBH%20" TargetMode="External"/><Relationship Id="rId16" Type="http://schemas.openxmlformats.org/officeDocument/2006/relationships/hyperlink" Target="consultantplus://offline/ref=8DC242C0027BB1B368A3A06876B7ED558A58B4C1F71E7DB0B5E1CF920D8FB495470319FD0789E07AF6EB91648D8E0440238A35552A5475L6d6H%20" TargetMode="External"/><Relationship Id="rId37" Type="http://schemas.openxmlformats.org/officeDocument/2006/relationships/hyperlink" Target="consultantplus://offline/ref=8DC242C0027BB1B368A3A06876B7ED558258B1C1F21E7DB0B5E1CF920D8FB495470319FD0789E07AF6EB91648D8E0440238A35552A5475L6d6H%20" TargetMode="External"/><Relationship Id="rId58" Type="http://schemas.openxmlformats.org/officeDocument/2006/relationships/hyperlink" Target="consultantplus://offline/ref=8DC242C0027BB1B368A3A06876B7ED55825BB3CFF91E7DB0B5E1CF920D8FB495470319FD0789E17FF6EB91648D8E0440238A35552A5475L6d6H%20" TargetMode="External"/><Relationship Id="rId79" Type="http://schemas.openxmlformats.org/officeDocument/2006/relationships/hyperlink" Target="file:///C:\Users\Smetannikova_IV\Desktop\&#1060;&#1048;&#1047;&#1054;&#1061;&#1056;&#1040;&#1053;&#1040;%202021%20&#1075;&#1086;&#1076;\&#1053;&#1086;&#1088;&#1084;&#1072;&#1090;&#1080;&#1074;&#1082;&#1072;\l%20Par500" TargetMode="External"/><Relationship Id="rId102" Type="http://schemas.openxmlformats.org/officeDocument/2006/relationships/hyperlink" Target="consultantplus://offline/ref=8DC242C0027BB1B368A3A06876B7ED55885EB1C5F71320BABDB8C3900A80EB82404A15FC0789E07EFDB494719CD60B443B943D4336567764L2d8H%20" TargetMode="External"/><Relationship Id="rId123" Type="http://schemas.openxmlformats.org/officeDocument/2006/relationships/hyperlink" Target="consultantplus://offline/ref=8DC242C0027BB1B368A3A06876B7ED55835AB5C3F61E7DB0B5E1CF920D8FB495470319FD0789E177F6EB91648D8E0440238A35552A5475L6d6H%20" TargetMode="External"/><Relationship Id="rId144" Type="http://schemas.openxmlformats.org/officeDocument/2006/relationships/hyperlink" Target="consultantplus://offline/ref=8DC242C0027BB1B368A3A06876B7ED558952BACEF31D20BABDB8C3900A80EB82404A15FC0789E07DF5B494719CD60B443B943D4336567764L2d8H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12759</Words>
  <Characters>72732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Берилло Сергей Иванович</cp:lastModifiedBy>
  <cp:revision>8</cp:revision>
  <dcterms:created xsi:type="dcterms:W3CDTF">2020-09-03T03:38:00Z</dcterms:created>
  <dcterms:modified xsi:type="dcterms:W3CDTF">2021-01-25T02:07:00Z</dcterms:modified>
</cp:coreProperties>
</file>